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before="120"/>
        <w:jc w:val="center"/>
      </w:pPr>
      <w:r>
        <w:rPr>
          <w:rFonts w:ascii="Arial" w:cs="Arial" w:eastAsia="Arial" w:hAnsi="Arial"/>
          <w:b/>
          <w:bCs/>
          <w:color w:val="1A3A5C"/>
          <w:sz w:val="52"/>
          <w:szCs w:val="52"/>
        </w:rPr>
        <w:t xml:space="preserve">JACOBS FAMILY LAND</w:t>
      </w:r>
    </w:p>
    <w:p>
      <w:pPr>
        <w:spacing w:after="40" w:before="0"/>
        <w:jc w:val="center"/>
      </w:pPr>
      <w:r>
        <w:rPr>
          <w:rFonts w:ascii="Arial" w:cs="Arial" w:eastAsia="Arial" w:hAnsi="Arial"/>
          <w:color w:val="2E4057"/>
          <w:sz w:val="26"/>
          <w:szCs w:val="26"/>
        </w:rPr>
        <w:t xml:space="preserve">Complete Document Cross-Reference &amp; Title Chain Analysis</w:t>
      </w:r>
    </w:p>
    <w:p>
      <w:pPr>
        <w:spacing w:after="40" w:before="0"/>
        <w:jc w:val="center"/>
      </w:pPr>
      <w:r>
        <w:rPr>
          <w:rFonts w:ascii="Arial" w:cs="Arial" w:eastAsia="Arial" w:hAnsi="Arial"/>
          <w:i/>
          <w:iCs/>
          <w:color w:val="555555"/>
          <w:sz w:val="22"/>
          <w:szCs w:val="22"/>
        </w:rPr>
        <w:t xml:space="preserve">Dillon County &amp; Marion County, South Carolina</w:t>
      </w:r>
    </w:p>
    <w:p>
      <w:pPr>
        <w:spacing w:after="200" w:before="0"/>
        <w:jc w:val="center"/>
      </w:pPr>
      <w:r>
        <w:rPr>
          <w:rFonts w:ascii="Arial" w:cs="Arial" w:eastAsia="Arial" w:hAnsi="Arial"/>
          <w:color w:val="888888"/>
          <w:sz w:val="20"/>
          <w:szCs w:val="20"/>
        </w:rPr>
        <w:t xml:space="preserve">22 Documents Analyzed  |  May 2026</w:t>
      </w:r>
    </w:p>
    <w:p>
      <w:pPr>
        <w:pBdr>
          <w:bottom w:val="single" w:color="CCCCCC" w:sz="6" w:space="1"/>
        </w:pBdr>
        <w:spacing w:after="160" w:before="160"/>
      </w:pPr>
    </w:p>
    <w:p>
      <w:pPr>
        <w:pStyle w:val="Heading1"/>
        <w:spacing w:after="120" w:before="320"/>
      </w:pPr>
      <w:r>
        <w:rPr>
          <w:rFonts w:ascii="Arial" w:cs="Arial" w:eastAsia="Arial" w:hAnsi="Arial"/>
          <w:b/>
          <w:bCs/>
          <w:color w:val="1A3A5C"/>
          <w:sz w:val="32"/>
          <w:szCs w:val="32"/>
        </w:rPr>
        <w:t xml:space="preserve">PART 1: THE JACOBS FAMILY</w:t>
      </w:r>
    </w:p>
    <w:p>
      <w:pPr>
        <w:pStyle w:val="Heading2"/>
        <w:spacing w:after="80" w:before="240"/>
      </w:pPr>
      <w:r>
        <w:rPr>
          <w:rFonts w:ascii="Arial" w:cs="Arial" w:eastAsia="Arial" w:hAnsi="Arial"/>
          <w:b/>
          <w:bCs/>
          <w:color w:val="2E4057"/>
          <w:sz w:val="26"/>
          <w:szCs w:val="26"/>
        </w:rPr>
        <w:t xml:space="preserve">Willie Jacobs</w:t>
      </w:r>
    </w:p>
    <w:p>
      <w:pPr>
        <w:spacing w:after="40" w:before="40"/>
      </w:pPr>
      <w:r>
        <w:rPr>
          <w:rFonts w:ascii="Arial" w:cs="Arial" w:eastAsia="Arial" w:hAnsi="Arial"/>
          <w:b/>
          <w:bCs/>
          <w:sz w:val="22"/>
          <w:szCs w:val="22"/>
        </w:rPr>
        <w:t xml:space="preserve">Born: </w:t>
      </w:r>
      <w:r>
        <w:rPr>
          <w:rFonts w:ascii="Arial" w:cs="Arial" w:eastAsia="Arial" w:hAnsi="Arial"/>
          <w:sz w:val="22"/>
          <w:szCs w:val="22"/>
        </w:rPr>
        <w:t xml:space="preserve">April 17, 1912 — Marion County, South Carolina</w:t>
      </w:r>
    </w:p>
    <w:p>
      <w:pPr>
        <w:spacing w:after="40" w:before="40"/>
      </w:pPr>
      <w:r>
        <w:rPr>
          <w:rFonts w:ascii="Arial" w:cs="Arial" w:eastAsia="Arial" w:hAnsi="Arial"/>
          <w:b/>
          <w:bCs/>
          <w:sz w:val="22"/>
          <w:szCs w:val="22"/>
        </w:rPr>
        <w:t xml:space="preserve">Parents: </w:t>
      </w:r>
      <w:r>
        <w:rPr>
          <w:rFonts w:ascii="Arial" w:cs="Arial" w:eastAsia="Arial" w:hAnsi="Arial"/>
          <w:sz w:val="22"/>
          <w:szCs w:val="22"/>
        </w:rPr>
        <w:t xml:space="preserve">Will Jacobs and Rainey Wiggins Jacobs</w:t>
      </w:r>
    </w:p>
    <w:p>
      <w:pPr>
        <w:spacing w:after="40" w:before="40"/>
      </w:pPr>
      <w:r>
        <w:rPr>
          <w:rFonts w:ascii="Arial" w:cs="Arial" w:eastAsia="Arial" w:hAnsi="Arial"/>
          <w:b/>
          <w:bCs/>
          <w:sz w:val="22"/>
          <w:szCs w:val="22"/>
        </w:rPr>
        <w:t xml:space="preserve">Died: </w:t>
      </w:r>
      <w:r>
        <w:rPr>
          <w:rFonts w:ascii="Arial" w:cs="Arial" w:eastAsia="Arial" w:hAnsi="Arial"/>
          <w:sz w:val="22"/>
          <w:szCs w:val="22"/>
        </w:rPr>
        <w:t xml:space="preserve">November 14, 1990 at 10:40 PM, Bruce Hospital System, Florence, SC</w:t>
      </w:r>
    </w:p>
    <w:p>
      <w:pPr>
        <w:spacing w:after="40" w:before="40"/>
      </w:pPr>
      <w:r>
        <w:rPr>
          <w:rFonts w:ascii="Arial" w:cs="Arial" w:eastAsia="Arial" w:hAnsi="Arial"/>
          <w:b/>
          <w:bCs/>
          <w:sz w:val="22"/>
          <w:szCs w:val="22"/>
        </w:rPr>
        <w:t xml:space="preserve">Married: </w:t>
      </w:r>
      <w:r>
        <w:rPr>
          <w:rFonts w:ascii="Arial" w:cs="Arial" w:eastAsia="Arial" w:hAnsi="Arial"/>
          <w:sz w:val="22"/>
          <w:szCs w:val="22"/>
        </w:rPr>
        <w:t xml:space="preserve">January 24, 1934 to Lucille Williams</w:t>
      </w:r>
    </w:p>
    <w:p>
      <w:pPr>
        <w:spacing w:after="40" w:before="40"/>
      </w:pPr>
      <w:r>
        <w:rPr>
          <w:rFonts w:ascii="Arial" w:cs="Arial" w:eastAsia="Arial" w:hAnsi="Arial"/>
          <w:b/>
          <w:bCs/>
          <w:sz w:val="22"/>
          <w:szCs w:val="22"/>
        </w:rPr>
        <w:t xml:space="preserve">Church: </w:t>
      </w:r>
      <w:r>
        <w:rPr>
          <w:rFonts w:ascii="Arial" w:cs="Arial" w:eastAsia="Arial" w:hAnsi="Arial"/>
          <w:sz w:val="22"/>
          <w:szCs w:val="22"/>
        </w:rPr>
        <w:t xml:space="preserve">Spring Branch Baptist Church, Spring Branch Community, Marion, SC</w:t>
      </w:r>
    </w:p>
    <w:p>
      <w:pPr>
        <w:spacing w:after="40" w:before="40"/>
      </w:pPr>
      <w:r>
        <w:rPr>
          <w:rFonts w:ascii="Arial" w:cs="Arial" w:eastAsia="Arial" w:hAnsi="Arial"/>
          <w:b/>
          <w:bCs/>
          <w:sz w:val="22"/>
          <w:szCs w:val="22"/>
        </w:rPr>
        <w:t xml:space="preserve">Address at death: </w:t>
      </w:r>
      <w:r>
        <w:rPr>
          <w:rFonts w:ascii="Arial" w:cs="Arial" w:eastAsia="Arial" w:hAnsi="Arial"/>
          <w:sz w:val="22"/>
          <w:szCs w:val="22"/>
        </w:rPr>
        <w:t xml:space="preserve">Spring Branch Community, Marion County (Route 2, Box 252, Latta, SC 29565 per documents)</w:t>
      </w:r>
    </w:p>
    <w:p>
      <w:pPr>
        <w:spacing w:after="0" w:before="80"/>
      </w:pPr>
    </w:p>
    <w:p>
      <w:pPr>
        <w:pStyle w:val="Heading2"/>
        <w:spacing w:after="80" w:before="240"/>
      </w:pPr>
      <w:r>
        <w:rPr>
          <w:rFonts w:ascii="Arial" w:cs="Arial" w:eastAsia="Arial" w:hAnsi="Arial"/>
          <w:b/>
          <w:bCs/>
          <w:color w:val="2E4057"/>
          <w:sz w:val="26"/>
          <w:szCs w:val="26"/>
        </w:rPr>
        <w:t xml:space="preserve">Lucille Williams Jacobs</w:t>
      </w:r>
    </w:p>
    <w:p>
      <w:pPr>
        <w:spacing w:after="40" w:before="40"/>
      </w:pPr>
      <w:r>
        <w:rPr>
          <w:rFonts w:ascii="Arial" w:cs="Arial" w:eastAsia="Arial" w:hAnsi="Arial"/>
          <w:b/>
          <w:bCs/>
          <w:sz w:val="22"/>
          <w:szCs w:val="22"/>
        </w:rPr>
        <w:t xml:space="preserve">Born: </w:t>
      </w:r>
      <w:r>
        <w:rPr>
          <w:rFonts w:ascii="Arial" w:cs="Arial" w:eastAsia="Arial" w:hAnsi="Arial"/>
          <w:sz w:val="22"/>
          <w:szCs w:val="22"/>
        </w:rPr>
        <w:t xml:space="preserve">August 12, 1918 — Dillon, South Carolina</w:t>
      </w:r>
    </w:p>
    <w:p>
      <w:pPr>
        <w:spacing w:after="40" w:before="40"/>
      </w:pPr>
      <w:r>
        <w:rPr>
          <w:rFonts w:ascii="Arial" w:cs="Arial" w:eastAsia="Arial" w:hAnsi="Arial"/>
          <w:b/>
          <w:bCs/>
          <w:sz w:val="22"/>
          <w:szCs w:val="22"/>
        </w:rPr>
        <w:t xml:space="preserve">Died: </w:t>
      </w:r>
      <w:r>
        <w:rPr>
          <w:rFonts w:ascii="Arial" w:cs="Arial" w:eastAsia="Arial" w:hAnsi="Arial"/>
          <w:sz w:val="22"/>
          <w:szCs w:val="22"/>
        </w:rPr>
        <w:t xml:space="preserve">January 21, 1995</w:t>
      </w:r>
    </w:p>
    <w:p>
      <w:pPr>
        <w:spacing w:after="40" w:before="40"/>
      </w:pPr>
      <w:r>
        <w:rPr>
          <w:rFonts w:ascii="Arial" w:cs="Arial" w:eastAsia="Arial" w:hAnsi="Arial"/>
          <w:b/>
          <w:bCs/>
          <w:sz w:val="22"/>
          <w:szCs w:val="22"/>
        </w:rPr>
        <w:t xml:space="preserve">Together: </w:t>
      </w:r>
      <w:r>
        <w:rPr>
          <w:rFonts w:ascii="Arial" w:cs="Arial" w:eastAsia="Arial" w:hAnsi="Arial"/>
          <w:sz w:val="22"/>
          <w:szCs w:val="22"/>
        </w:rPr>
        <w:t xml:space="preserve">16 children born of this union</w:t>
      </w:r>
    </w:p>
    <w:p>
      <w:pPr>
        <w:spacing w:after="40" w:before="40"/>
      </w:pPr>
      <w:r>
        <w:rPr>
          <w:rFonts w:ascii="Arial" w:cs="Arial" w:eastAsia="Arial" w:hAnsi="Arial"/>
          <w:b/>
          <w:bCs/>
          <w:sz w:val="22"/>
          <w:szCs w:val="22"/>
        </w:rPr>
        <w:t xml:space="preserve">Survivors at Willie’s death (1990): </w:t>
      </w:r>
      <w:r>
        <w:rPr>
          <w:rFonts w:ascii="Arial" w:cs="Arial" w:eastAsia="Arial" w:hAnsi="Arial"/>
          <w:sz w:val="22"/>
          <w:szCs w:val="22"/>
        </w:rPr>
        <w:t xml:space="preserve">8 daughters, 4 sons (12 surviving children)</w:t>
      </w:r>
    </w:p>
    <w:p>
      <w:pPr>
        <w:spacing w:after="40" w:before="40"/>
      </w:pPr>
      <w:r>
        <w:rPr>
          <w:rFonts w:ascii="Arial" w:cs="Arial" w:eastAsia="Arial" w:hAnsi="Arial"/>
          <w:b/>
          <w:bCs/>
          <w:sz w:val="22"/>
          <w:szCs w:val="22"/>
        </w:rPr>
        <w:t xml:space="preserve">Survivors at Lucille’s death (1995): </w:t>
      </w:r>
      <w:r>
        <w:rPr>
          <w:rFonts w:ascii="Arial" w:cs="Arial" w:eastAsia="Arial" w:hAnsi="Arial"/>
          <w:sz w:val="22"/>
          <w:szCs w:val="22"/>
        </w:rPr>
        <w:t xml:space="preserve">8 daughters, 4 sons (consistent — no additional deaths noted)</w:t>
      </w:r>
    </w:p>
    <w:p>
      <w:pPr>
        <w:spacing w:after="0" w:before="80"/>
      </w:pPr>
    </w:p>
    <w:p>
      <w:pPr>
        <w:pStyle w:val="Heading2"/>
        <w:spacing w:after="80" w:before="240"/>
      </w:pPr>
      <w:r>
        <w:rPr>
          <w:rFonts w:ascii="Arial" w:cs="Arial" w:eastAsia="Arial" w:hAnsi="Arial"/>
          <w:b/>
          <w:bCs/>
          <w:color w:val="2E4057"/>
          <w:sz w:val="26"/>
          <w:szCs w:val="26"/>
        </w:rPr>
        <w:t xml:space="preserve">Children Named in Willie’s 1990 Obituary</w:t>
      </w:r>
    </w:p>
    <w:p>
      <w:pPr>
        <w:spacing w:after="60" w:before="60"/>
      </w:pPr>
      <w:r>
        <w:rPr>
          <w:rFonts w:ascii="Arial" w:cs="Arial" w:eastAsia="Arial" w:hAnsi="Arial"/>
          <w:sz w:val="22"/>
          <w:szCs w:val="22"/>
        </w:rPr>
        <w:t xml:space="preserve">Surviving daughters: Mrs. Minnie Fore; Mrs. Carolyn Hedgepeth; Mrs. Thelma Brantley (all Marion, SC); Mrs. Sylvia Dorsey (Mullins, SC); Mrs. Shirley Barnes; Mrs. Dorothy Jacobs (both New York City); Mrs. Gladys Edmonds (Florida); Mrs. Barbara Graves (Jersey City, NJ — later Tulsa, OK).</w:t>
      </w:r>
    </w:p>
    <w:p>
      <w:pPr>
        <w:spacing w:after="60" w:before="60"/>
      </w:pPr>
      <w:r>
        <w:rPr>
          <w:rFonts w:ascii="Arial" w:cs="Arial" w:eastAsia="Arial" w:hAnsi="Arial"/>
          <w:sz w:val="22"/>
          <w:szCs w:val="22"/>
        </w:rPr>
        <w:t xml:space="preserve">Surviving sons: Mr. William Jacobs (Winston-Salem, NC); Mr. Horace Jacobs; Mr. Willie Jacobs; Mr. Jim Jacobs (all New York City).</w:t>
      </w:r>
    </w:p>
    <w:p>
      <w:pPr>
        <w:spacing w:after="60" w:before="60"/>
      </w:pPr>
      <w:r>
        <w:rPr>
          <w:rFonts w:ascii="Arial" w:cs="Arial" w:eastAsia="Arial" w:hAnsi="Arial"/>
          <w:sz w:val="22"/>
          <w:szCs w:val="22"/>
        </w:rPr>
        <w:t xml:space="preserve">Predeceased Willie: daughters Loudine, Lounita, and Clara Ann Jacobs; sons Mr. Boston Jacobs and Mr. Willie Rembert Jacobs.</w:t>
      </w:r>
    </w:p>
    <w:p>
      <w:pPr>
        <w:spacing w:after="60" w:before="60"/>
      </w:pPr>
      <w:r>
        <w:rPr>
          <w:rFonts w:ascii="Arial" w:cs="Arial" w:eastAsia="Arial" w:hAnsi="Arial"/>
          <w:sz w:val="22"/>
          <w:szCs w:val="22"/>
        </w:rPr>
        <w:t xml:space="preserve">Willie’s surviving sisters: Mrs. Mary Frances (St. Augustine, FL); Mrs. Carrie Jacobs Hayden (Baltimore, MD — handwritten on program).</w:t>
      </w:r>
    </w:p>
    <w:p>
      <w:pPr>
        <w:spacing w:after="0" w:before="80"/>
      </w:pPr>
    </w:p>
    <w:p>
      <w:pPr>
        <w:pBdr>
          <w:left w:val="single" w:color="C0392B" w:sz="12" w:space="4"/>
        </w:pBdr>
        <w:shd w:fill="FADBD8" w:val="clear"/>
        <w:spacing w:after="80" w:before="80"/>
        <w:ind w:left="360"/>
      </w:pPr>
      <w:r>
        <w:rPr>
          <w:rFonts w:ascii="Arial" w:cs="Arial" w:eastAsia="Arial" w:hAnsi="Arial"/>
          <w:b/>
          <w:bCs/>
          <w:color w:val="C0392B"/>
          <w:sz w:val="22"/>
          <w:szCs w:val="22"/>
        </w:rPr>
        <w:t xml:space="preserve">⚠️  INCONSISTENCY #1 — CHILD COUNT: Willie’s 1990 obituary lists 8 daughters + 4 sons surviving = 12 children, plus 5 who predeceased him = 17 total. Lucille’s 1995 obituary states 16 children total (8 daughters + 4 sons surviving + 4 sons-in-law + 7 sons-in-law). The count of 16 vs. 17 total children is unresolved. One additional child may have died between 1990 and 1995, or one obituary contains an error. An attorney’s probate investigation must identify every legal heir.</w:t>
      </w:r>
    </w:p>
    <w:p>
      <w:pPr>
        <w:pBdr>
          <w:bottom w:val="single" w:color="CCCCCC" w:sz="6" w:space="1"/>
        </w:pBdr>
        <w:spacing w:after="160" w:before="160"/>
      </w:pPr>
    </w:p>
    <w:p>
      <w:pPr>
        <w:pStyle w:val="Heading1"/>
        <w:spacing w:after="120" w:before="320"/>
      </w:pPr>
      <w:r>
        <w:rPr>
          <w:rFonts w:ascii="Arial" w:cs="Arial" w:eastAsia="Arial" w:hAnsi="Arial"/>
          <w:b/>
          <w:bCs/>
          <w:color w:val="1A3A5C"/>
          <w:sz w:val="32"/>
          <w:szCs w:val="32"/>
        </w:rPr>
        <w:t xml:space="preserve">PART 2: THE THREE DISTINCT LAND PARCELS</w:t>
      </w:r>
    </w:p>
    <w:p>
      <w:pPr>
        <w:spacing w:after="60" w:before="60"/>
      </w:pPr>
      <w:r>
        <w:rPr>
          <w:rFonts w:ascii="Arial" w:cs="Arial" w:eastAsia="Arial" w:hAnsi="Arial"/>
          <w:sz w:val="22"/>
          <w:szCs w:val="22"/>
        </w:rPr>
        <w:t xml:space="preserve">Based on full cross-reference of all 22 documents, the Jacobs family had documented connections to THREE separate tracts of land across Dillon and Marion Counties. These are NOT the same parcel.</w:t>
      </w:r>
    </w:p>
    <w:p>
      <w:pPr>
        <w:spacing w:after="0" w:before="60"/>
      </w:pPr>
    </w:p>
    <w:p>
      <w:pPr>
        <w:pStyle w:val="Heading2"/>
        <w:spacing w:after="80" w:before="240"/>
      </w:pPr>
      <w:r>
        <w:rPr>
          <w:rFonts w:ascii="Arial" w:cs="Arial" w:eastAsia="Arial" w:hAnsi="Arial"/>
          <w:b/>
          <w:bCs/>
          <w:color w:val="2E4057"/>
          <w:sz w:val="26"/>
          <w:szCs w:val="26"/>
        </w:rPr>
        <w:t xml:space="preserve">TRACT A — The Jacobs Home Place (Marion County, Moody Township)</w:t>
      </w:r>
    </w:p>
    <w:p>
      <w:pPr>
        <w:spacing w:after="40" w:before="40"/>
      </w:pPr>
      <w:r>
        <w:rPr>
          <w:rFonts w:ascii="Arial" w:cs="Arial" w:eastAsia="Arial" w:hAnsi="Arial"/>
          <w:b/>
          <w:bCs/>
          <w:sz w:val="22"/>
          <w:szCs w:val="22"/>
        </w:rPr>
        <w:t xml:space="preserve">Size: </w:t>
      </w:r>
      <w:r>
        <w:rPr>
          <w:rFonts w:ascii="Arial" w:cs="Arial" w:eastAsia="Arial" w:hAnsi="Arial"/>
          <w:sz w:val="22"/>
          <w:szCs w:val="22"/>
        </w:rPr>
        <w:t xml:space="preserve">62.3 acres (also described as 62 and 3/10 acres)</w:t>
      </w:r>
    </w:p>
    <w:p>
      <w:pPr>
        <w:spacing w:after="40" w:before="40"/>
      </w:pPr>
      <w:r>
        <w:rPr>
          <w:rFonts w:ascii="Arial" w:cs="Arial" w:eastAsia="Arial" w:hAnsi="Arial"/>
          <w:b/>
          <w:bCs/>
          <w:sz w:val="22"/>
          <w:szCs w:val="22"/>
        </w:rPr>
        <w:t xml:space="preserve">Location: </w:t>
      </w:r>
      <w:r>
        <w:rPr>
          <w:rFonts w:ascii="Arial" w:cs="Arial" w:eastAsia="Arial" w:hAnsi="Arial"/>
          <w:sz w:val="22"/>
          <w:szCs w:val="22"/>
        </w:rPr>
        <w:t xml:space="preserve">Moody Township, Marion County, SC — about 6 miles north of Marion on Ten Mile Bay Road</w:t>
      </w:r>
    </w:p>
    <w:p>
      <w:pPr>
        <w:spacing w:after="40" w:before="40"/>
      </w:pPr>
      <w:r>
        <w:rPr>
          <w:rFonts w:ascii="Arial" w:cs="Arial" w:eastAsia="Arial" w:hAnsi="Arial"/>
          <w:b/>
          <w:bCs/>
          <w:sz w:val="22"/>
          <w:szCs w:val="22"/>
        </w:rPr>
        <w:t xml:space="preserve">Boundaries: </w:t>
      </w:r>
      <w:r>
        <w:rPr>
          <w:rFonts w:ascii="Arial" w:cs="Arial" w:eastAsia="Arial" w:hAnsi="Arial"/>
          <w:sz w:val="22"/>
          <w:szCs w:val="22"/>
        </w:rPr>
        <w:t xml:space="preserve">North by McLellan / Ed McLellan Estate; East by Steve Perritt / Perry and Berry (formerly Finklea lands); South by Jolly Brothers Lands, Wm. L. Blackburn, General Abrams, and lands of Wiswali; West by Ed McLellan Estate / Miller, Seals, McLellan</w:t>
      </w:r>
    </w:p>
    <w:p>
      <w:pPr>
        <w:spacing w:after="40" w:before="40"/>
      </w:pPr>
      <w:r>
        <w:rPr>
          <w:rFonts w:ascii="Arial" w:cs="Arial" w:eastAsia="Arial" w:hAnsi="Arial"/>
          <w:b/>
          <w:bCs/>
          <w:sz w:val="22"/>
          <w:szCs w:val="22"/>
        </w:rPr>
        <w:t xml:space="preserve">Original acquisition by Willie: </w:t>
      </w:r>
      <w:r>
        <w:rPr>
          <w:rFonts w:ascii="Arial" w:cs="Arial" w:eastAsia="Arial" w:hAnsi="Arial"/>
          <w:sz w:val="22"/>
          <w:szCs w:val="22"/>
        </w:rPr>
        <w:t xml:space="preserve">Deed from Harvey Woodberry, May 21, 1946, recorded Deed Book A-48, Page 252, Marion County</w:t>
      </w:r>
    </w:p>
    <w:p>
      <w:pPr>
        <w:spacing w:after="40" w:before="40"/>
      </w:pPr>
      <w:r>
        <w:rPr>
          <w:rFonts w:ascii="Arial" w:cs="Arial" w:eastAsia="Arial" w:hAnsi="Arial"/>
          <w:b/>
          <w:bCs/>
          <w:sz w:val="22"/>
          <w:szCs w:val="22"/>
        </w:rPr>
        <w:t xml:space="preserve">Plat reference: </w:t>
      </w:r>
      <w:r>
        <w:rPr>
          <w:rFonts w:ascii="Arial" w:cs="Arial" w:eastAsia="Arial" w:hAnsi="Arial"/>
          <w:sz w:val="22"/>
          <w:szCs w:val="22"/>
        </w:rPr>
        <w:t xml:space="preserve">Plat of property owned by Harvey Woodberry as made by W.M. Allen, C.E., October 1933, Plat Book 10, Page 32, Marion County</w:t>
      </w:r>
    </w:p>
    <w:p>
      <w:pPr>
        <w:spacing w:after="40" w:before="40"/>
      </w:pPr>
      <w:r>
        <w:rPr>
          <w:rFonts w:ascii="Arial" w:cs="Arial" w:eastAsia="Arial" w:hAnsi="Arial"/>
          <w:b/>
          <w:bCs/>
          <w:sz w:val="22"/>
          <w:szCs w:val="22"/>
        </w:rPr>
        <w:t xml:space="preserve">Known as: </w:t>
      </w:r>
      <w:r>
        <w:rPr>
          <w:rFonts w:ascii="Arial" w:cs="Arial" w:eastAsia="Arial" w:hAnsi="Arial"/>
          <w:sz w:val="22"/>
          <w:szCs w:val="22"/>
        </w:rPr>
        <w:t xml:space="preserve">“The Jacobs place” — the family homestead</w:t>
      </w:r>
    </w:p>
    <w:p>
      <w:pPr>
        <w:spacing w:after="0" w:before="80"/>
      </w:pPr>
    </w:p>
    <w:p>
      <w:pPr>
        <w:pBdr>
          <w:left w:val="single" w:color="1A5276" w:sz="12" w:space="4"/>
        </w:pBdr>
        <w:shd w:fill="D6EAF8" w:val="clear"/>
        <w:spacing w:after="80" w:before="80"/>
        <w:ind w:left="360"/>
      </w:pPr>
      <w:r>
        <w:rPr>
          <w:rFonts w:ascii="Arial" w:cs="Arial" w:eastAsia="Arial" w:hAnsi="Arial"/>
          <w:color w:val="1A5276"/>
          <w:sz w:val="22"/>
          <w:szCs w:val="22"/>
        </w:rPr>
        <w:t xml:space="preserve">ℹ️  This is the parcel Willie sold to R.M. Fowler in 1966, which then passed to Robert C. Fowler in 1992 and is currently the subject of a pending 2022 foreclosure action. Marion County TMS 019-00-00-101-000.</w:t>
      </w:r>
    </w:p>
    <w:p>
      <w:pPr>
        <w:spacing w:after="0" w:before="80"/>
      </w:pPr>
    </w:p>
    <w:p>
      <w:pPr>
        <w:pStyle w:val="Heading2"/>
        <w:spacing w:after="80" w:before="240"/>
      </w:pPr>
      <w:r>
        <w:rPr>
          <w:rFonts w:ascii="Arial" w:cs="Arial" w:eastAsia="Arial" w:hAnsi="Arial"/>
          <w:b/>
          <w:bCs/>
          <w:color w:val="2E4057"/>
          <w:sz w:val="26"/>
          <w:szCs w:val="26"/>
        </w:rPr>
        <w:t xml:space="preserve">TRACT B — The Dillon County Farm / Ed Bethea Place (Dillon County)</w:t>
      </w:r>
    </w:p>
    <w:p>
      <w:pPr>
        <w:spacing w:after="40" w:before="40"/>
      </w:pPr>
      <w:r>
        <w:rPr>
          <w:rFonts w:ascii="Arial" w:cs="Arial" w:eastAsia="Arial" w:hAnsi="Arial"/>
          <w:b/>
          <w:bCs/>
          <w:sz w:val="22"/>
          <w:szCs w:val="22"/>
        </w:rPr>
        <w:t xml:space="preserve">Size: </w:t>
      </w:r>
      <w:r>
        <w:rPr>
          <w:rFonts w:ascii="Arial" w:cs="Arial" w:eastAsia="Arial" w:hAnsi="Arial"/>
          <w:sz w:val="22"/>
          <w:szCs w:val="22"/>
        </w:rPr>
        <w:t xml:space="preserve">32.5 acres (also described as 32 and 8/10 acres in the 1959 mortgage)</w:t>
      </w:r>
    </w:p>
    <w:p>
      <w:pPr>
        <w:spacing w:after="40" w:before="40"/>
      </w:pPr>
      <w:r>
        <w:rPr>
          <w:rFonts w:ascii="Arial" w:cs="Arial" w:eastAsia="Arial" w:hAnsi="Arial"/>
          <w:b/>
          <w:bCs/>
          <w:sz w:val="22"/>
          <w:szCs w:val="22"/>
        </w:rPr>
        <w:t xml:space="preserve">Location: </w:t>
      </w:r>
      <w:r>
        <w:rPr>
          <w:rFonts w:ascii="Arial" w:cs="Arial" w:eastAsia="Arial" w:hAnsi="Arial"/>
          <w:sz w:val="22"/>
          <w:szCs w:val="22"/>
        </w:rPr>
        <w:t xml:space="preserve">Dillon County, SC — five miles northwest of the Town of Latta</w:t>
      </w:r>
    </w:p>
    <w:p>
      <w:pPr>
        <w:spacing w:after="40" w:before="40"/>
      </w:pPr>
      <w:r>
        <w:rPr>
          <w:rFonts w:ascii="Arial" w:cs="Arial" w:eastAsia="Arial" w:hAnsi="Arial"/>
          <w:b/>
          <w:bCs/>
          <w:sz w:val="22"/>
          <w:szCs w:val="22"/>
        </w:rPr>
        <w:t xml:space="preserve">Boundaries: </w:t>
      </w:r>
      <w:r>
        <w:rPr>
          <w:rFonts w:ascii="Arial" w:cs="Arial" w:eastAsia="Arial" w:hAnsi="Arial"/>
          <w:sz w:val="22"/>
          <w:szCs w:val="22"/>
        </w:rPr>
        <w:t xml:space="preserve">North by Coleman (or Coleman Lands); East by Campbell Lands (or paved road); South by Jeronia Bethea (or Moses); West by Oscar Williams (or Williams) / margin of Little Reedy Creek</w:t>
      </w:r>
    </w:p>
    <w:p>
      <w:pPr>
        <w:spacing w:after="40" w:before="40"/>
      </w:pPr>
      <w:r>
        <w:rPr>
          <w:rFonts w:ascii="Arial" w:cs="Arial" w:eastAsia="Arial" w:hAnsi="Arial"/>
          <w:b/>
          <w:bCs/>
          <w:sz w:val="22"/>
          <w:szCs w:val="22"/>
        </w:rPr>
        <w:t xml:space="preserve">Known as: </w:t>
      </w:r>
      <w:r>
        <w:rPr>
          <w:rFonts w:ascii="Arial" w:cs="Arial" w:eastAsia="Arial" w:hAnsi="Arial"/>
          <w:sz w:val="22"/>
          <w:szCs w:val="22"/>
        </w:rPr>
        <w:t xml:space="preserve">“Jacobs Farm in the Freestate Section” / “Ed Bethea Place”</w:t>
      </w:r>
    </w:p>
    <w:p>
      <w:pPr>
        <w:spacing w:after="40" w:before="40"/>
      </w:pPr>
      <w:r>
        <w:rPr>
          <w:rFonts w:ascii="Arial" w:cs="Arial" w:eastAsia="Arial" w:hAnsi="Arial"/>
          <w:b/>
          <w:bCs/>
          <w:sz w:val="22"/>
          <w:szCs w:val="22"/>
        </w:rPr>
        <w:t xml:space="preserve">Tax Map reference: </w:t>
      </w:r>
      <w:r>
        <w:rPr>
          <w:rFonts w:ascii="Arial" w:cs="Arial" w:eastAsia="Arial" w:hAnsi="Arial"/>
          <w:sz w:val="22"/>
          <w:szCs w:val="22"/>
        </w:rPr>
        <w:t xml:space="preserve">Dillon County, Tax Map 66, Parcel 10 (confirmed in 1992 Partition Agreement)</w:t>
      </w:r>
    </w:p>
    <w:p>
      <w:pPr>
        <w:spacing w:after="0" w:before="80"/>
      </w:pPr>
    </w:p>
    <w:p>
      <w:pPr>
        <w:pBdr>
          <w:left w:val="single" w:color="1A5276" w:sz="12" w:space="4"/>
        </w:pBdr>
        <w:shd w:fill="D6EAF8" w:val="clear"/>
        <w:spacing w:after="80" w:before="80"/>
        <w:ind w:left="360"/>
      </w:pPr>
      <w:r>
        <w:rPr>
          <w:rFonts w:ascii="Arial" w:cs="Arial" w:eastAsia="Arial" w:hAnsi="Arial"/>
          <w:color w:val="1A5276"/>
          <w:sz w:val="22"/>
          <w:szCs w:val="22"/>
        </w:rPr>
        <w:t xml:space="preserve">ℹ️  This is the 32.5-acre Dillon County parcel that Willie leased from R.M. Fowler in 1967 for 99 years at $1/year. It is in the Freestate Section of Dillon County, northwest of Latta. This is the parcel directly across from or adjacent to Inland Port Dillon. The 99-year lease ran to Willie and Lucille “and to the survivor of them” — critically, the lease expired in 2006 but both Willie (d.1990) and Lucille (d.1995) died before expiration. The 1992 partition agreement shows the heirs treated this as their property.</w:t>
      </w:r>
    </w:p>
    <w:p>
      <w:pPr>
        <w:spacing w:after="0" w:before="80"/>
      </w:pPr>
    </w:p>
    <w:p>
      <w:pPr>
        <w:pStyle w:val="Heading2"/>
        <w:spacing w:after="80" w:before="240"/>
      </w:pPr>
      <w:r>
        <w:rPr>
          <w:rFonts w:ascii="Arial" w:cs="Arial" w:eastAsia="Arial" w:hAnsi="Arial"/>
          <w:b/>
          <w:bCs/>
          <w:color w:val="2E4057"/>
          <w:sz w:val="26"/>
          <w:szCs w:val="26"/>
        </w:rPr>
        <w:t xml:space="preserve">TRACT C — Lot No. 14 / Half of Lot 14 (Marion County, near Latta)</w:t>
      </w:r>
    </w:p>
    <w:p>
      <w:pPr>
        <w:spacing w:after="40" w:before="40"/>
      </w:pPr>
      <w:r>
        <w:rPr>
          <w:rFonts w:ascii="Arial" w:cs="Arial" w:eastAsia="Arial" w:hAnsi="Arial"/>
          <w:b/>
          <w:bCs/>
          <w:sz w:val="22"/>
          <w:szCs w:val="22"/>
        </w:rPr>
        <w:t xml:space="preserve">Size: </w:t>
      </w:r>
      <w:r>
        <w:rPr>
          <w:rFonts w:ascii="Arial" w:cs="Arial" w:eastAsia="Arial" w:hAnsi="Arial"/>
          <w:sz w:val="22"/>
          <w:szCs w:val="22"/>
        </w:rPr>
        <w:t xml:space="preserve">0.5 acre (Lot 14 full) / 0.25 acre (northeast half of Lot 14)</w:t>
      </w:r>
    </w:p>
    <w:p>
      <w:pPr>
        <w:spacing w:after="40" w:before="40"/>
      </w:pPr>
      <w:r>
        <w:rPr>
          <w:rFonts w:ascii="Arial" w:cs="Arial" w:eastAsia="Arial" w:hAnsi="Arial"/>
          <w:b/>
          <w:bCs/>
          <w:sz w:val="22"/>
          <w:szCs w:val="22"/>
        </w:rPr>
        <w:t xml:space="preserve">Location: </w:t>
      </w:r>
      <w:r>
        <w:rPr>
          <w:rFonts w:ascii="Arial" w:cs="Arial" w:eastAsia="Arial" w:hAnsi="Arial"/>
          <w:sz w:val="22"/>
          <w:szCs w:val="22"/>
        </w:rPr>
        <w:t xml:space="preserve">Marion County, SC — on map of 14 lots surveyed for E.R. Ellerbe by M.M. Monroe, Surveyor, November 12, 1951</w:t>
      </w:r>
    </w:p>
    <w:p>
      <w:pPr>
        <w:spacing w:after="40" w:before="40"/>
      </w:pPr>
      <w:r>
        <w:rPr>
          <w:rFonts w:ascii="Arial" w:cs="Arial" w:eastAsia="Arial" w:hAnsi="Arial"/>
          <w:b/>
          <w:bCs/>
          <w:sz w:val="22"/>
          <w:szCs w:val="22"/>
        </w:rPr>
        <w:t xml:space="preserve">Boundaries: </w:t>
      </w:r>
      <w:r>
        <w:rPr>
          <w:rFonts w:ascii="Arial" w:cs="Arial" w:eastAsia="Arial" w:hAnsi="Arial"/>
          <w:sz w:val="22"/>
          <w:szCs w:val="22"/>
        </w:rPr>
        <w:t xml:space="preserve">Northwest/Northeast by other E.R. Ellerbe lands; Southeast by County Road from US Hwy 501 to Ebenezer Church; Southwest by Lot No. 13</w:t>
      </w:r>
    </w:p>
    <w:p>
      <w:pPr>
        <w:spacing w:after="40" w:before="40"/>
      </w:pPr>
      <w:r>
        <w:rPr>
          <w:rFonts w:ascii="Arial" w:cs="Arial" w:eastAsia="Arial" w:hAnsi="Arial"/>
          <w:b/>
          <w:bCs/>
          <w:sz w:val="22"/>
          <w:szCs w:val="22"/>
        </w:rPr>
        <w:t xml:space="preserve">Easement: </w:t>
      </w:r>
      <w:r>
        <w:rPr>
          <w:rFonts w:ascii="Arial" w:cs="Arial" w:eastAsia="Arial" w:hAnsi="Arial"/>
          <w:sz w:val="22"/>
          <w:szCs w:val="22"/>
        </w:rPr>
        <w:t xml:space="preserve">Carolina Power &amp; Light Co. pole line along Southeast edge</w:t>
      </w:r>
    </w:p>
    <w:p>
      <w:pPr>
        <w:spacing w:after="40" w:before="40"/>
      </w:pPr>
      <w:r>
        <w:rPr>
          <w:rFonts w:ascii="Arial" w:cs="Arial" w:eastAsia="Arial" w:hAnsi="Arial"/>
          <w:b/>
          <w:bCs/>
          <w:sz w:val="22"/>
          <w:szCs w:val="22"/>
        </w:rPr>
        <w:t xml:space="preserve">Deed Book: </w:t>
      </w:r>
      <w:r>
        <w:rPr>
          <w:rFonts w:ascii="Arial" w:cs="Arial" w:eastAsia="Arial" w:hAnsi="Arial"/>
          <w:sz w:val="22"/>
          <w:szCs w:val="22"/>
        </w:rPr>
        <w:t xml:space="preserve">VOL A-270 PAGE 237 (1989 deed to Lucille) / VOL A-175 PAGE 286 (1981 deed to Lucille W. Jacobs &amp; Willie Gene Jacobs)</w:t>
      </w:r>
    </w:p>
    <w:p>
      <w:pPr>
        <w:spacing w:after="0" w:before="80"/>
      </w:pPr>
    </w:p>
    <w:p>
      <w:pPr>
        <w:pBdr>
          <w:left w:val="single" w:color="1A5276" w:sz="12" w:space="4"/>
        </w:pBdr>
        <w:shd w:fill="D6EAF8" w:val="clear"/>
        <w:spacing w:after="80" w:before="80"/>
        <w:ind w:left="360"/>
      </w:pPr>
      <w:r>
        <w:rPr>
          <w:rFonts w:ascii="Arial" w:cs="Arial" w:eastAsia="Arial" w:hAnsi="Arial"/>
          <w:color w:val="1A5276"/>
          <w:sz w:val="22"/>
          <w:szCs w:val="22"/>
        </w:rPr>
        <w:t xml:space="preserve">ℹ️  This is a small residential-sized lot separately purchased by Lucille Jacobs in 1989 from Hazel A. Snipes for $1,500 (her address at purchase: Route 2, Box 252, Latta, SC 29565). A 1981 deed shows Lucille W. Jacobs and Willie Gene Jacobs purchasing the NE half of Lot 14 from Elex J. Green and Johnny Green for $3,500. Note: “Willie Gene Jacobs” may refer to a son, not Willie Sr. This small lot appears to be separate residential property near Latta, not the main farm parcels.</w:t>
      </w:r>
    </w:p>
    <w:p>
      <w:pPr>
        <w:pBdr>
          <w:bottom w:val="single" w:color="CCCCCC" w:sz="6" w:space="1"/>
        </w:pBdr>
        <w:spacing w:after="160" w:before="160"/>
      </w:pPr>
    </w:p>
    <w:p>
      <w:pPr>
        <w:pStyle w:val="Heading1"/>
        <w:spacing w:after="120" w:before="320"/>
      </w:pPr>
      <w:r>
        <w:rPr>
          <w:rFonts w:ascii="Arial" w:cs="Arial" w:eastAsia="Arial" w:hAnsi="Arial"/>
          <w:b/>
          <w:bCs/>
          <w:color w:val="1A3A5C"/>
          <w:sz w:val="32"/>
          <w:szCs w:val="32"/>
        </w:rPr>
        <w:t xml:space="preserve">PART 3: COMPLETE DOCUMENT TIMELINE</w:t>
      </w:r>
    </w:p>
    <w:p>
      <w:pPr>
        <w:spacing w:after="60" w:before="60"/>
      </w:pPr>
      <w:r>
        <w:rPr>
          <w:rFonts w:ascii="Arial" w:cs="Arial" w:eastAsia="Arial" w:hAnsi="Arial"/>
          <w:sz w:val="22"/>
          <w:szCs w:val="22"/>
        </w:rPr>
        <w:t xml:space="preserve">All 22 documents cross-referenced in chronological order. RED shading = critical issue. YELLOW = requires verification.</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2200"/>
        <w:gridCol w:w="2400"/>
        <w:gridCol w:w="1800"/>
        <w:gridCol w:w="1760"/>
      </w:tblGrid>
      <w:tr>
        <w:trPr>
          <w:tblHeader/>
        </w:trPr>
        <w:tc>
          <w:tcPr>
            <w:tcW w:type="dxa" w:w="120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Date</w:t>
            </w:r>
          </w:p>
        </w:tc>
        <w:tc>
          <w:tcPr>
            <w:tcW w:type="dxa" w:w="220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Document</w:t>
            </w:r>
          </w:p>
        </w:tc>
        <w:tc>
          <w:tcPr>
            <w:tcW w:type="dxa" w:w="240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Parties</w:t>
            </w:r>
          </w:p>
        </w:tc>
        <w:tc>
          <w:tcPr>
            <w:tcW w:type="dxa" w:w="180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Parcel</w:t>
            </w:r>
          </w:p>
        </w:tc>
        <w:tc>
          <w:tcPr>
            <w:tcW w:type="dxa" w:w="176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Notes</w:t>
            </w:r>
          </w:p>
        </w:tc>
      </w:tr>
      <w:tr>
        <w:tc>
          <w:tcPr>
            <w:tcW w:type="dxa" w:w="1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bCs/>
                <w:sz w:val="18"/>
                <w:szCs w:val="18"/>
              </w:rPr>
              <w:t xml:space="preserve">May 1933</w:t>
            </w:r>
          </w:p>
        </w:tc>
        <w:tc>
          <w:tcPr>
            <w:tcW w:type="dxa" w:w="2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Harvey Woodberry Plat</w:t>
            </w:r>
          </w:p>
        </w:tc>
        <w:tc>
          <w:tcPr>
            <w:tcW w:type="dxa" w:w="24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Harvey Woodberry (owner)</w:t>
            </w:r>
          </w:p>
        </w:tc>
        <w:tc>
          <w:tcPr>
            <w:tcW w:type="dxa" w:w="1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Tract A — 62.3ac Marion</w:t>
            </w:r>
          </w:p>
        </w:tc>
        <w:tc>
          <w:tcPr>
            <w:tcW w:type="dxa" w:w="176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Plat Book 10 p.32; W.M. Allen C.E. Baseline plat for all Tract A transfers</w:t>
            </w:r>
          </w:p>
        </w:tc>
      </w:tr>
      <w:tr>
        <w:tc>
          <w:tcPr>
            <w:tcW w:type="dxa" w:w="1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bCs/>
                <w:sz w:val="18"/>
                <w:szCs w:val="18"/>
              </w:rPr>
              <w:t xml:space="preserve">May 21, 1946</w:t>
            </w:r>
          </w:p>
        </w:tc>
        <w:tc>
          <w:tcPr>
            <w:tcW w:type="dxa" w:w="2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Deed: Woodberry→Jacobs</w:t>
            </w:r>
          </w:p>
        </w:tc>
        <w:tc>
          <w:tcPr>
            <w:tcW w:type="dxa" w:w="24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Harvey Woodberry → Willie Jacobs</w:t>
            </w:r>
          </w:p>
        </w:tc>
        <w:tc>
          <w:tcPr>
            <w:tcW w:type="dxa" w:w="18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Tract A — 62.3ac Marion</w:t>
            </w:r>
          </w:p>
        </w:tc>
        <w:tc>
          <w:tcPr>
            <w:tcW w:type="dxa" w:w="17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Deed Book A-48 p.252. Willie acquires the home place. BASE DOCUMENT — not in family’s possession yet.</w:t>
            </w:r>
          </w:p>
        </w:tc>
      </w:tr>
      <w:tr>
        <w:tc>
          <w:tcPr>
            <w:tcW w:type="dxa" w:w="1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bCs/>
                <w:sz w:val="18"/>
                <w:szCs w:val="18"/>
              </w:rPr>
              <w:t xml:space="preserve">Mar 19, 1959</w:t>
            </w:r>
          </w:p>
        </w:tc>
        <w:tc>
          <w:tcPr>
            <w:tcW w:type="dxa" w:w="2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Federal Land Bank Mortgage</w:t>
            </w:r>
          </w:p>
        </w:tc>
        <w:tc>
          <w:tcPr>
            <w:tcW w:type="dxa" w:w="24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Willie Jacobs → Federal Land Bank of Columbia</w:t>
            </w:r>
          </w:p>
        </w:tc>
        <w:tc>
          <w:tcPr>
            <w:tcW w:type="dxa" w:w="18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BOTH Tract A (62.3ac Marion) AND Tract B (32.5ac Dillon)</w:t>
            </w:r>
          </w:p>
        </w:tc>
        <w:tc>
          <w:tcPr>
            <w:tcW w:type="dxa" w:w="17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$4,000 loan at 5%. CRITICAL: Both tracts mortgaged together confirming Willie owned both at this time. Mortgage #S-174-948. CANCELLED — paid off.</w:t>
            </w:r>
          </w:p>
        </w:tc>
      </w:tr>
      <w:tr>
        <w:tc>
          <w:tcPr>
            <w:tcW w:type="dxa" w:w="1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bCs/>
                <w:sz w:val="18"/>
                <w:szCs w:val="18"/>
              </w:rPr>
              <w:t xml:space="preserve">Mar 19, 1959</w:t>
            </w:r>
          </w:p>
        </w:tc>
        <w:tc>
          <w:tcPr>
            <w:tcW w:type="dxa" w:w="2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Production Credit Assoc. Mortgage</w:t>
            </w:r>
          </w:p>
        </w:tc>
        <w:tc>
          <w:tcPr>
            <w:tcW w:type="dxa" w:w="24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Willie Jacobs → Marion PCA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BOTH Tract A (62.3ac Marion) AND Tract B (32.5ac Dillon)</w:t>
            </w:r>
          </w:p>
        </w:tc>
        <w:tc>
          <w:tcPr>
            <w:tcW w:type="dxa" w:w="176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$1,000 advance, up to $14,000 total. Both tracts mortgaged again as collateral. Paid in full 10/20/1964. CANCELLED.</w:t>
            </w:r>
          </w:p>
        </w:tc>
      </w:tr>
      <w:tr>
        <w:tc>
          <w:tcPr>
            <w:tcW w:type="dxa" w:w="1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bCs/>
                <w:sz w:val="18"/>
                <w:szCs w:val="18"/>
              </w:rPr>
              <w:t xml:space="preserve">Oct 1, 1965</w:t>
            </w:r>
          </w:p>
        </w:tc>
        <w:tc>
          <w:tcPr>
            <w:tcW w:type="dxa" w:w="2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Farm Lease</w:t>
            </w:r>
          </w:p>
        </w:tc>
        <w:tc>
          <w:tcPr>
            <w:tcW w:type="dxa" w:w="24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Willie Jacobs (Lessor) → E.A. Beeson Jr. (Lessee)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Tract A Home Place (Marion) + Tract B Dillon Farm</w:t>
            </w:r>
          </w:p>
        </w:tc>
        <w:tc>
          <w:tcPr>
            <w:tcW w:type="dxa" w:w="176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1-year lease Dec 1965–Nov 1966. Annual rent $1,500. Willie leasing out both farms to tenant. Confirms he still owned both at this date.</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Jun 6, 1966</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Land Option</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Willie Jacobs → R.M. Fowler</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Tract A — 85ac Marion (Harvey Woodberry place)</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Option to purchase for $12,490 by July 6, 1966. Option price = $10. NOTE: Option describes 85 acres but deed describes 62.3 acres. ACREAGE DISCREPANCY.</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Jul 1, 1966</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DEED: Jacobs→Fowler</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Willie Jacobs → R.M. Fowler</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Tract A — 62.3ac Marion</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Willie SELLS Tract A (Marion homestead) to R.M. Fowler for $12,500. Recorded Book A-85 p.297. Lucille signs Renunciation of Dower. TRACT A LEAVES JACOBS FAMILY.</w:t>
            </w:r>
          </w:p>
        </w:tc>
      </w:tr>
      <w:tr>
        <w:tc>
          <w:tcPr>
            <w:tcW w:type="dxa" w:w="1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bCs/>
                <w:sz w:val="18"/>
                <w:szCs w:val="18"/>
              </w:rPr>
              <w:t xml:space="preserve">Mar 13, 1967</w:t>
            </w:r>
          </w:p>
        </w:tc>
        <w:tc>
          <w:tcPr>
            <w:tcW w:type="dxa" w:w="2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99-Year Farm Lease</w:t>
            </w:r>
          </w:p>
        </w:tc>
        <w:tc>
          <w:tcPr>
            <w:tcW w:type="dxa" w:w="24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R.M. Fowler (Lessor) → Willie Jacobs &amp; Lucille W. Jacobs “and to the Survivor of them”</w:t>
            </w:r>
          </w:p>
        </w:tc>
        <w:tc>
          <w:tcPr>
            <w:tcW w:type="dxa" w:w="1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Tract B — 32.5ac Dillon (Ed Bethea place)</w:t>
            </w:r>
          </w:p>
        </w:tc>
        <w:tc>
          <w:tcPr>
            <w:tcW w:type="dxa" w:w="176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R.M. Fowler leases Dillon land to Willie &amp; Lucille for 99 years (Mar 13, 1967 – Mar 12, 2066). Annual rent $1.00. Crop allotments included except tobacco. Dillon County Tax Map 66 Parcel 10. THIS IS THE SKILLET.</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Sep 25, 1964 (filed Dec 1992)</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Last Will of R.M. Fowler Jr.</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R.M. Fowler Jr. → Wife Geraldine U. Fowler</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All real and personal property</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Will signed 1964, filed Marion County Probate Dec 1992 (92ES3300180). Leaves ALL property to wife Geraldine. CRITICAL: If R.M. Fowler Jr. died around 1992 and left everything to Geraldine, did the 99-year lease transfer to Geraldine, then to Robert C. Fowler?</w:t>
            </w:r>
          </w:p>
        </w:tc>
      </w:tr>
      <w:tr>
        <w:tc>
          <w:tcPr>
            <w:tcW w:type="dxa" w:w="1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bCs/>
                <w:sz w:val="18"/>
                <w:szCs w:val="18"/>
              </w:rPr>
              <w:t xml:space="preserve">Jul 22, 1976</w:t>
            </w:r>
          </w:p>
        </w:tc>
        <w:tc>
          <w:tcPr>
            <w:tcW w:type="dxa" w:w="2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Deed: Green→Green</w:t>
            </w:r>
          </w:p>
        </w:tc>
        <w:tc>
          <w:tcPr>
            <w:tcW w:type="dxa" w:w="24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Elex J. Green → Johnny Green</w:t>
            </w:r>
          </w:p>
        </w:tc>
        <w:tc>
          <w:tcPr>
            <w:tcW w:type="dxa" w:w="1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Tract C — NE half Lot 14 (0.25ac Marion)</w:t>
            </w:r>
          </w:p>
        </w:tc>
        <w:tc>
          <w:tcPr>
            <w:tcW w:type="dxa" w:w="176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Deed Book A-140 p.309. Half-interest transfer between the Green family. Precursor to Lucille’s purchase.</w:t>
            </w:r>
          </w:p>
        </w:tc>
      </w:tr>
      <w:tr>
        <w:tc>
          <w:tcPr>
            <w:tcW w:type="dxa" w:w="1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bCs/>
                <w:sz w:val="18"/>
                <w:szCs w:val="18"/>
              </w:rPr>
              <w:t xml:space="preserve">Dec 2, 1981</w:t>
            </w:r>
          </w:p>
        </w:tc>
        <w:tc>
          <w:tcPr>
            <w:tcW w:type="dxa" w:w="2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Deed: Green→Jacobs</w:t>
            </w:r>
          </w:p>
        </w:tc>
        <w:tc>
          <w:tcPr>
            <w:tcW w:type="dxa" w:w="24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Elex J. Green &amp; Johnny Green → Lucille W. Jacobs &amp; Willie Gene Jacobs</w:t>
            </w:r>
          </w:p>
        </w:tc>
        <w:tc>
          <w:tcPr>
            <w:tcW w:type="dxa" w:w="1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Tract C — NE half Lot 14 (0.25ac Marion)</w:t>
            </w:r>
          </w:p>
        </w:tc>
        <w:tc>
          <w:tcPr>
            <w:tcW w:type="dxa" w:w="176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$3,500. VOL A-175 PAGE 286. Note: Grantee is “Willie Gene Jacobs” — likely son Willie Gene, not Willie Sr. Lucille co-owns small lot.</w:t>
            </w:r>
          </w:p>
        </w:tc>
      </w:tr>
      <w:tr>
        <w:tc>
          <w:tcPr>
            <w:tcW w:type="dxa" w:w="1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bCs/>
                <w:sz w:val="18"/>
                <w:szCs w:val="18"/>
              </w:rPr>
              <w:t xml:space="preserve">Nov 3, 1975</w:t>
            </w:r>
          </w:p>
        </w:tc>
        <w:tc>
          <w:tcPr>
            <w:tcW w:type="dxa" w:w="2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Deed: Fowler/Merck→Jacobs</w:t>
            </w:r>
          </w:p>
        </w:tc>
        <w:tc>
          <w:tcPr>
            <w:tcW w:type="dxa" w:w="24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R.M. Fowler Jr. &amp; Charles Merck → Lucille Jacobs</w:t>
            </w:r>
          </w:p>
        </w:tc>
        <w:tc>
          <w:tcPr>
            <w:tcW w:type="dxa" w:w="18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Lot No. 4, R.M. Fowler Jr. subdivision (Marion County)</w:t>
            </w:r>
          </w:p>
        </w:tc>
        <w:tc>
          <w:tcPr>
            <w:tcW w:type="dxa" w:w="17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$1,500. VOL Book P p.166. Lot 4 on plat by Louie Pittman RLS, July 1974, Plat Book 22 p.216. 254.4ft N boundary, 100ft E, 250ft S, 146.8ft W. Fowler selling a separate lot to Lucille. SEPARATE PARCEL not previously noted.</w:t>
            </w:r>
          </w:p>
        </w:tc>
      </w:tr>
      <w:tr>
        <w:tc>
          <w:tcPr>
            <w:tcW w:type="dxa" w:w="1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bCs/>
                <w:sz w:val="18"/>
                <w:szCs w:val="18"/>
              </w:rPr>
              <w:t xml:space="preserve">Apr 24, 1992</w:t>
            </w:r>
          </w:p>
        </w:tc>
        <w:tc>
          <w:tcPr>
            <w:tcW w:type="dxa" w:w="22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Deed: R.M. Fowler→Robert C. Fowler</w:t>
            </w:r>
          </w:p>
        </w:tc>
        <w:tc>
          <w:tcPr>
            <w:tcW w:type="dxa" w:w="24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R.M. Fowler → Robert C. Fowler (son), “His Heirs and Assigns Forever”</w:t>
            </w:r>
          </w:p>
        </w:tc>
        <w:tc>
          <w:tcPr>
            <w:tcW w:type="dxa" w:w="180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Tract A — 62.3ac Marion</w:t>
            </w:r>
          </w:p>
        </w:tc>
        <w:tc>
          <w:tcPr>
            <w:tcW w:type="dxa" w:w="17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b w:val="false"/>
                <w:bCs w:val="false"/>
                <w:sz w:val="18"/>
                <w:szCs w:val="18"/>
              </w:rPr>
              <w:t xml:space="preserve">$5 + Love and Affection. Book A309 p.139. Fowler deeds Marion homestead to his son. Willie has been dead 2 years. Lucille still alive. 99-year Dillon lease still active (until 2006).</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Aug 1992</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Partition Agreement (unsigned)</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Heirs of Willie Jacobs (as tenants in common)</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Tract B — 32.5ac Dillon (Tax Map 66 Parcel 10)</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Agreement to partition the 32.5ac Dillon County land into 13 equal parcels. Acknowledges Lucille holds a LIFE ESTATE in the tract. Cost estimate: $4,500 total ($350 each). Attorney: Charles T. Speth, Marion SC. Surveyor: Pittman-Leeson Survey Co. Document is UNSIGNED — partition was NOT completed.</w:t>
            </w:r>
          </w:p>
        </w:tc>
      </w:tr>
      <w:tr>
        <w:tc>
          <w:tcPr>
            <w:tcW w:type="dxa" w:w="1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bCs/>
                <w:sz w:val="18"/>
                <w:szCs w:val="18"/>
              </w:rPr>
              <w:t xml:space="preserve">Jun 23, 1989</w:t>
            </w:r>
          </w:p>
        </w:tc>
        <w:tc>
          <w:tcPr>
            <w:tcW w:type="dxa" w:w="22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Deed: Snipes→Lucille Jacobs</w:t>
            </w:r>
          </w:p>
        </w:tc>
        <w:tc>
          <w:tcPr>
            <w:tcW w:type="dxa" w:w="24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Hazel A. Snipes → Lucille Jacobs</w:t>
            </w:r>
          </w:p>
        </w:tc>
        <w:tc>
          <w:tcPr>
            <w:tcW w:type="dxa" w:w="180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Tract C — Lot 14 full (0.5ac Marion)</w:t>
            </w:r>
          </w:p>
        </w:tc>
        <w:tc>
          <w:tcPr>
            <w:tcW w:type="dxa" w:w="1760"/>
            <w:tcBorders>
              <w:top w:val="single" w:color="CCCCCC" w:sz="1"/>
              <w:left w:val="single" w:color="CCCCCC" w:sz="1"/>
              <w:bottom w:val="single" w:color="CCCCCC" w:sz="1"/>
              <w:right w:val="single" w:color="CCCCCC" w:sz="1"/>
            </w:tcBorders>
            <w:shd w:fill="FFFFFF" w:val="clear"/>
            <w:tcMar>
              <w:top w:type="dxa" w:w="60"/>
              <w:left w:type="dxa" w:w="100"/>
              <w:bottom w:type="dxa" w:w="60"/>
              <w:right w:type="dxa" w:w="100"/>
            </w:tcMar>
          </w:tcPr>
          <w:p>
            <w:r>
              <w:rPr>
                <w:rFonts w:ascii="Arial" w:cs="Arial" w:eastAsia="Arial" w:hAnsi="Arial"/>
                <w:b w:val="false"/>
                <w:bCs w:val="false"/>
                <w:sz w:val="18"/>
                <w:szCs w:val="18"/>
              </w:rPr>
              <w:t xml:space="preserve">$1,500. VOL A-270 p.237. Transfer No. 890672. Lucille buys full Lot 14 from Hazel Snipes (widow of Kenneth Snipes who devised it to her). Lucille’s address: Route 2, Box 252, Latta SC 29565. Confirms Lucille living near Latta at time of purchase.</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Jan 21, 1995</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Lucille Williams Jacobs dies</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Tract B (life estate) + Tract C (owner)</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Lucille dies in Hempstead, NY. Wake held at Carl C. Burnett Funeral Home, Hempstead. At death: held life estate in Tract B (Dillon 32.5ac) and was likely owner of Tract C lots. No probate found in documents for either parcel.</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2006</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99-Year Lease Expires</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R.M. Fowler / Robert C. Fowler → [heirs?]</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Tract B — 32.5ac Dillon</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Lease term ended March 12, 2006. Willie died 1990, Lucille died 1995. Both died before expiration. Did leasehold interest pass to their heirs? No document addresses this transition. GAP IN RECORD.</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Jun 14, 2022</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Foreclosure Filed</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Plaintiff → Robert Earl Fowler (Defendant)</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Marion County TMS 019-00-00-101-000 (Tract A)</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Case 2022CP3300316 — pending. Also Lis Pendens 2022LP3300036. Robert C. Fowler in foreclosure on the 63.06ac Marion parcel. State tax liens also on file.</w:t>
            </w:r>
          </w:p>
        </w:tc>
      </w:tr>
      <w:tr>
        <w:tc>
          <w:tcPr>
            <w:tcW w:type="dxa" w:w="1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Jun 13, 2023</w:t>
            </w:r>
          </w:p>
        </w:tc>
        <w:tc>
          <w:tcPr>
            <w:tcW w:type="dxa" w:w="22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Attorney Letter – Williams &amp; Hulst</w:t>
            </w:r>
          </w:p>
        </w:tc>
        <w:tc>
          <w:tcPr>
            <w:tcW w:type="dxa" w:w="24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J. Jay Hulst → Barbara Graves (Tulsa, OK)</w:t>
            </w:r>
          </w:p>
        </w:tc>
        <w:tc>
          <w:tcPr>
            <w:tcW w:type="dxa" w:w="18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Tract A — 63.06ac Marion TMS 019-00-00-101-000</w:t>
            </w:r>
          </w:p>
        </w:tc>
        <w:tc>
          <w:tcPr>
            <w:tcW w:type="dxa" w:w="176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val="false"/>
                <w:bCs w:val="false"/>
                <w:sz w:val="18"/>
                <w:szCs w:val="18"/>
              </w:rPr>
              <w:t xml:space="preserve">Title search found NO record of Willie Jacobs having interest in this parcel. Current vested owner: Robert C. Fowler, Deed A309/139. Attorney returned $275 deposit balance. CONFIRMS Tract A title completely in Fowler name.</w:t>
            </w:r>
          </w:p>
        </w:tc>
      </w:tr>
    </w:tbl>
    <w:p>
      <w:pPr>
        <w:spacing w:after="0" w:before="160"/>
      </w:pPr>
    </w:p>
    <w:p>
      <w:pPr>
        <w:pBdr>
          <w:bottom w:val="single" w:color="CCCCCC" w:sz="6" w:space="1"/>
        </w:pBdr>
        <w:spacing w:after="160" w:before="160"/>
      </w:pPr>
    </w:p>
    <w:p>
      <w:pPr>
        <w:pStyle w:val="Heading1"/>
        <w:spacing w:after="120" w:before="320"/>
      </w:pPr>
      <w:r>
        <w:rPr>
          <w:rFonts w:ascii="Arial" w:cs="Arial" w:eastAsia="Arial" w:hAnsi="Arial"/>
          <w:b/>
          <w:bCs/>
          <w:color w:val="1A3A5C"/>
          <w:sz w:val="32"/>
          <w:szCs w:val="32"/>
        </w:rPr>
        <w:t xml:space="preserve">PART 4: CRITICAL INCONSISTENCIES &amp; UNRESOLVED ISSUES</w:t>
      </w:r>
    </w:p>
    <w:p>
      <w:pPr>
        <w:spacing w:after="60" w:before="60"/>
      </w:pPr>
      <w:r>
        <w:rPr>
          <w:rFonts w:ascii="Arial" w:cs="Arial" w:eastAsia="Arial" w:hAnsi="Arial"/>
          <w:sz w:val="22"/>
          <w:szCs w:val="22"/>
        </w:rPr>
        <w:t xml:space="preserve">The following inconsistencies were identified by cross-referencing all 22 documents. Each must be investigated by an attorney before any family action is taken.</w:t>
      </w:r>
    </w:p>
    <w:p>
      <w:pPr>
        <w:spacing w:after="0" w:before="80"/>
      </w:pP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
        <w:gridCol w:w="2000"/>
        <w:gridCol w:w="4000"/>
        <w:gridCol w:w="2960"/>
      </w:tblGrid>
      <w:tr>
        <w:trPr>
          <w:tblHeader/>
        </w:trPr>
        <w:tc>
          <w:tcPr>
            <w:tcW w:type="dxa" w:w="40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w:t>
            </w:r>
          </w:p>
        </w:tc>
        <w:tc>
          <w:tcPr>
            <w:tcW w:type="dxa" w:w="200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Issue</w:t>
            </w:r>
          </w:p>
        </w:tc>
        <w:tc>
          <w:tcPr>
            <w:tcW w:type="dxa" w:w="400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Detail</w:t>
            </w:r>
          </w:p>
        </w:tc>
        <w:tc>
          <w:tcPr>
            <w:tcW w:type="dxa" w:w="2960"/>
            <w:tcBorders>
              <w:top w:val="single" w:color="CCCCCC" w:sz="1"/>
              <w:left w:val="single" w:color="CCCCCC" w:sz="1"/>
              <w:bottom w:val="single" w:color="CCCCCC" w:sz="1"/>
              <w:right w:val="single" w:color="CCCCCC" w:sz="1"/>
            </w:tcBorders>
            <w:shd w:fill="1A3A5C" w:val="clear"/>
            <w:tcMar>
              <w:top w:type="dxa" w:w="60"/>
              <w:left w:type="dxa" w:w="100"/>
              <w:bottom w:type="dxa" w:w="60"/>
              <w:right w:type="dxa" w:w="100"/>
            </w:tcMar>
          </w:tcPr>
          <w:p>
            <w:r>
              <w:rPr>
                <w:rFonts w:ascii="Arial" w:cs="Arial" w:eastAsia="Arial" w:hAnsi="Arial"/>
                <w:b/>
                <w:bCs/>
                <w:color w:val="FFFFFF"/>
                <w:sz w:val="18"/>
                <w:szCs w:val="18"/>
              </w:rPr>
              <w:t xml:space="preserve">Impact / Action</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1</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Acreage discrepancy across Tract A documents</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Land option (1966) describes 85 acres. The actual deed (1966) describes 62.3 acres. The 1959 mortgage also describes 62.3 acres. The 2023 title search shows 63.06 acres. The Harvey Woodberry original deed (1946, not in family’s possession) needs to be pulled to determine the true original acreage.</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Pull Deed Book A-48 p.252 from Marion County. Determine if land was subdivided between 1946 and 1966, reducing 85ac to 62.3ac, or if the option simply misstated acreage.</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2</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R.M. Fowler’s Will vs. Robert C. Fowler’s deed</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R.M. Fowler’s will (signed 1964, filed 1992) leaves ALL real property to wife Geraldine U. Fowler. However, the 1992 deed transfers Tract A directly to Robert C. Fowler (son) for $5 + love and affection. If R.M. Fowler died and his will controlled, Geraldine should have received the property first.</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Attorney must determine: (a) was the 1992 deed signed before or after R.M. Fowler died; (b) did Geraldine waive her rights; (c) is the Robert C. Fowler deed legally valid given the will? This could affect Tract A title validity.</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3</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1992 Partition Agreement — unsigned and unexecuted</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The 1992 agreement to partition Tract B (Dillon, 32.5ac) into 13 parcels is unsigned. It explicitly acknowledges Lucille holds a life estate. The heirs were treating Tract B as their land in 1992, but the partition was never completed. No subsequent document resolves this.</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This unsigned agreement is powerful evidence the family claimed ownership of Tract B. An attorney should use it to establish the family’s longstanding ownership claim. The 13 heirs who were parties must be identified from Willie’s estate.</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4</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Who is ‘Willie Gene Jacobs’ on the 1981 deed?</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The 1981 deed (NE half Lot 14) names Lucille W. Jacobs AND Willie Gene Jacobs as grantees. Willie Sr.’s full name was Willie Jacobs (not Willie Gene). This may be son William Jacobs (Winston-Salem) or another son. If it is a son, he may hold a co-ownership interest in Tract C.</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Identify which family member is Willie Gene Jacobs. If it is a child, that child (or their heirs) has a co-ownership claim in Tract C that must be resolved in any title clearing.</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5</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Lot 4 in Fowler Subdivision — unaccounted fourth parcel</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The 1975 deed (R.M. Fowler Jr. &amp; Charles Merck → Lucille Jacobs) conveys Lot No. 4 on a 1974 Fowler subdivision plat (Plat Book 22 p.216), Marion County. This lot has specific dimensions (254.4ft x 100ft x 250ft x 146.8ft) and was not mentioned in any other document. Lucille paid $1,500 for it.</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This may be a FOURTH separate parcel owned by Lucille at her death. Attorney must search Marion County records for this lot, confirm whether it was ever transferred or whether it passed through Lucille’s estate to her heirs.</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6</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Lucille died with no probate found</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Lucille died January 21, 1995 in New York. No probate proceedings appear in any of the documents. She held a life estate in Tract B, co-ownership of Tract C, and possibly Lot 4 (Fowler subdivision). Without probate, her assets may have passed as heirs’ property to all 12 surviving children.</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Attorney must search Marion County and Dillon County probate records for any Lucille Jacobs estate filing. Also search Nassau County, NY (Hempstead) where she died. If no probate, her interests transferred to all heirs equally.</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7</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The 99-year lease and life estate intersection</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The 1967 lease gave Willie &amp; Lucille a 99-year leasehold. The 1992 partition agreement describes Lucille as holding a “life estate.” These are legally different interests. A leasehold and a life estate are not the same thing. It is unclear how the lease became characterized as a life estate, or whether both interests co-existed.</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Attorney must determine: did the 99-year lease convert to a life estate at Willie’s death? Or did the heirs hold the leasehold interest and Lucille held a separate life estate? This affects what interest, if any, passed to the 12 heirs after Lucille died in 1995.</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8</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Robert C. Fowler foreclosure — Tract A urgency</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Case 2022CP3300316 has been pending since June 2022. A foreclosure sale could transfer Tract A (63.06ac Marion) permanently to a third party. Multiple state tax liens exist against Robert Fowler.</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If the family has any claim to Tract A (e.g., via the Woodberry deed chain or adverse possession arguments), a foreclosure sale extinguishes those claims. An attorney must determine whether the family has any standing to intervene in the foreclosure proceeding before a sale occurs.</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9</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Child count discrepancy between obituaries</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Willie’s obituary (1990): 8 daughters + 4 sons surviving + 5 predeceased = 17 total children. Lucille’s obituary (1995): 16 children total (8 daughters + 4 sons surviving). Either one child died between 1990–1995 without mention, or one obituary has a counting error.</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For heirs’ property law, every legal heir must be identified. A complete family tree with documented births, deaths, and current whereabouts of all descendants of Willie &amp; Lucille is required before any partition, consolidation, or trust formation.</w:t>
            </w:r>
          </w:p>
        </w:tc>
      </w:tr>
      <w:tr>
        <w:tc>
          <w:tcPr>
            <w:tcW w:type="dxa" w:w="400"/>
            <w:tcBorders>
              <w:top w:val="single" w:color="CCCCCC" w:sz="1"/>
              <w:left w:val="single" w:color="CCCCCC" w:sz="1"/>
              <w:bottom w:val="single" w:color="CCCCCC" w:sz="1"/>
              <w:right w:val="single" w:color="CCCCCC" w:sz="1"/>
            </w:tcBorders>
            <w:shd w:fill="C0392B" w:val="clear"/>
            <w:tcMar>
              <w:top w:type="dxa" w:w="60"/>
              <w:left w:type="dxa" w:w="100"/>
              <w:bottom w:type="dxa" w:w="60"/>
              <w:right w:type="dxa" w:w="100"/>
            </w:tcMar>
          </w:tcPr>
          <w:p>
            <w:pPr>
              <w:jc w:val="center"/>
            </w:pPr>
            <w:r>
              <w:rPr>
                <w:rFonts w:ascii="Arial" w:cs="Arial" w:eastAsia="Arial" w:hAnsi="Arial"/>
                <w:b/>
                <w:bCs/>
                <w:color w:val="FFFFFF"/>
                <w:sz w:val="20"/>
                <w:szCs w:val="20"/>
              </w:rPr>
              <w:t xml:space="preserve">10</w:t>
            </w:r>
          </w:p>
        </w:tc>
        <w:tc>
          <w:tcPr>
            <w:tcW w:type="dxa" w:w="2000"/>
            <w:tcBorders>
              <w:top w:val="single" w:color="CCCCCC" w:sz="1"/>
              <w:left w:val="single" w:color="CCCCCC" w:sz="1"/>
              <w:bottom w:val="single" w:color="CCCCCC" w:sz="1"/>
              <w:right w:val="single" w:color="CCCCCC" w:sz="1"/>
            </w:tcBorders>
            <w:shd w:fill="FADBD8" w:val="clear"/>
            <w:tcMar>
              <w:top w:type="dxa" w:w="60"/>
              <w:left w:type="dxa" w:w="100"/>
              <w:bottom w:type="dxa" w:w="60"/>
              <w:right w:type="dxa" w:w="100"/>
            </w:tcMar>
          </w:tcPr>
          <w:p>
            <w:r>
              <w:rPr>
                <w:rFonts w:ascii="Arial" w:cs="Arial" w:eastAsia="Arial" w:hAnsi="Arial"/>
                <w:b/>
                <w:bCs/>
                <w:sz w:val="18"/>
                <w:szCs w:val="18"/>
              </w:rPr>
              <w:t xml:space="preserve">Tract B boundary description inconsistency</w:t>
            </w:r>
          </w:p>
        </w:tc>
        <w:tc>
          <w:tcPr>
            <w:tcW w:type="dxa" w:w="40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18"/>
                <w:szCs w:val="18"/>
              </w:rPr>
              <w:t xml:space="preserve">1959 mortgage: North by Coleman Lands, East by Campbell Lands, South by Jeronia Bethea, West by Oscar Williams. 1965 lease: same. 1967 lease: North by Coleman, East by paved road, South by Moses, West by Williams. The south boundary shifts from “Jeronia Bethea” to “Moses.”</w:t>
            </w:r>
          </w:p>
        </w:tc>
        <w:tc>
          <w:tcPr>
            <w:tcW w:type="dxa" w:w="2960"/>
            <w:tcBorders>
              <w:top w:val="single" w:color="CCCCCC" w:sz="1"/>
              <w:left w:val="single" w:color="CCCCCC" w:sz="1"/>
              <w:bottom w:val="single" w:color="CCCCCC" w:sz="1"/>
              <w:right w:val="single" w:color="CCCCCC" w:sz="1"/>
            </w:tcBorders>
            <w:shd w:fill="FDEBD0" w:val="clear"/>
            <w:tcMar>
              <w:top w:type="dxa" w:w="60"/>
              <w:left w:type="dxa" w:w="100"/>
              <w:bottom w:type="dxa" w:w="60"/>
              <w:right w:type="dxa" w:w="100"/>
            </w:tcMar>
          </w:tcPr>
          <w:p>
            <w:r>
              <w:rPr>
                <w:rFonts w:ascii="Arial" w:cs="Arial" w:eastAsia="Arial" w:hAnsi="Arial"/>
                <w:sz w:val="18"/>
                <w:szCs w:val="18"/>
              </w:rPr>
              <w:t xml:space="preserve">Minor boundary variation or possible different parcel? A licensed surveyor using the Pittman-Leeson survey referenced in the 1992 partition agreement should confirm the exact metes and bounds of the 32.5-acre Dillon parcel today.</w:t>
            </w:r>
          </w:p>
        </w:tc>
      </w:tr>
    </w:tbl>
    <w:p>
      <w:pPr>
        <w:spacing w:after="0" w:before="160"/>
      </w:pPr>
    </w:p>
    <w:p>
      <w:pPr>
        <w:pBdr>
          <w:bottom w:val="single" w:color="CCCCCC" w:sz="6" w:space="1"/>
        </w:pBdr>
        <w:spacing w:after="160" w:before="160"/>
      </w:pPr>
    </w:p>
    <w:p>
      <w:pPr>
        <w:pStyle w:val="Heading1"/>
        <w:spacing w:after="120" w:before="320"/>
      </w:pPr>
      <w:r>
        <w:rPr>
          <w:rFonts w:ascii="Arial" w:cs="Arial" w:eastAsia="Arial" w:hAnsi="Arial"/>
          <w:b/>
          <w:bCs/>
          <w:color w:val="1A3A5C"/>
          <w:sz w:val="32"/>
          <w:szCs w:val="32"/>
        </w:rPr>
        <w:t xml:space="preserve">PART 5: WHAT THE FAMILY LIKELY OWNS TODAY</w:t>
      </w:r>
    </w:p>
    <w:p>
      <w:pPr>
        <w:spacing w:after="60" w:before="60"/>
      </w:pPr>
      <w:r>
        <w:rPr>
          <w:rFonts w:ascii="Arial" w:cs="Arial" w:eastAsia="Arial" w:hAnsi="Arial"/>
          <w:sz w:val="22"/>
          <w:szCs w:val="22"/>
        </w:rPr>
        <w:t xml:space="preserve">Based on all documents, here is the honest assessment of each parcel:</w:t>
      </w:r>
    </w:p>
    <w:p>
      <w:pPr>
        <w:spacing w:after="0" w:before="80"/>
      </w:pPr>
    </w:p>
    <w:p>
      <w:pPr>
        <w:pStyle w:val="Heading2"/>
        <w:spacing w:after="80" w:before="240"/>
      </w:pPr>
      <w:r>
        <w:rPr>
          <w:rFonts w:ascii="Arial" w:cs="Arial" w:eastAsia="Arial" w:hAnsi="Arial"/>
          <w:b/>
          <w:bCs/>
          <w:color w:val="2E4057"/>
          <w:sz w:val="26"/>
          <w:szCs w:val="26"/>
        </w:rPr>
        <w:t xml:space="preserve">Tract A — 62.3 Acres, Marion County (TMS 019-00-00-101-000)</w:t>
      </w:r>
    </w:p>
    <w:p>
      <w:pPr>
        <w:pBdr>
          <w:left w:val="single" w:color="C0392B" w:sz="12" w:space="4"/>
        </w:pBdr>
        <w:shd w:fill="FADBD8" w:val="clear"/>
        <w:spacing w:after="80" w:before="80"/>
        <w:ind w:left="360"/>
      </w:pPr>
      <w:r>
        <w:rPr>
          <w:rFonts w:ascii="Arial" w:cs="Arial" w:eastAsia="Arial" w:hAnsi="Arial"/>
          <w:b/>
          <w:bCs/>
          <w:color w:val="C0392B"/>
          <w:sz w:val="22"/>
          <w:szCs w:val="22"/>
        </w:rPr>
        <w:t xml:space="preserve">⚠️  LIKELY LOST — Willie sold this in 1966 for $12,500. It passed to Robert C. Fowler via his father’s gift deed in 1992. It is now in active foreclosure. The 2023 title search confirmed no Jacobs interest of record. Unless the family can prove the 1966 sale was fraudulent, coerced, or legally defective, this land is not recoverable.</w:t>
      </w:r>
    </w:p>
    <w:p>
      <w:pPr>
        <w:spacing w:after="0" w:before="40"/>
      </w:pPr>
    </w:p>
    <w:p>
      <w:pPr>
        <w:pStyle w:val="Heading2"/>
        <w:spacing w:after="80" w:before="240"/>
      </w:pPr>
      <w:r>
        <w:rPr>
          <w:rFonts w:ascii="Arial" w:cs="Arial" w:eastAsia="Arial" w:hAnsi="Arial"/>
          <w:b/>
          <w:bCs/>
          <w:color w:val="2E4057"/>
          <w:sz w:val="26"/>
          <w:szCs w:val="26"/>
        </w:rPr>
        <w:t xml:space="preserve">Tract B — 32.5 Acres, Dillon County (Tax Map 66, Parcel 10) — THE SKILLET</w:t>
      </w:r>
    </w:p>
    <w:p>
      <w:pPr>
        <w:pBdr>
          <w:left w:val="single" w:color="1E8449" w:sz="12" w:space="4"/>
        </w:pBdr>
        <w:shd w:fill="D5F5E3" w:val="clear"/>
        <w:spacing w:after="80" w:before="80"/>
        <w:ind w:left="360"/>
      </w:pPr>
      <w:r>
        <w:rPr>
          <w:rFonts w:ascii="Arial" w:cs="Arial" w:eastAsia="Arial" w:hAnsi="Arial"/>
          <w:color w:val="1E8449"/>
          <w:sz w:val="22"/>
          <w:szCs w:val="22"/>
        </w:rPr>
        <w:t xml:space="preserve">✔  STRONGEST CLAIM — Willie and Lucille held a 99-year lease from 1967. The 1992 partition agreement (signed or attempted) shows the heirs treating this as family land. The lease technically expired March 12, 2006, but the heirs may have a claim based on: (1) adverse possession (continuous family use since 1967); (2) leasehold interest passing to heirs; or (3) constructive trust / equitable title. This is the parcel across from Inland Port Dillon. THIS is the land to fight for.</w:t>
      </w:r>
    </w:p>
    <w:p>
      <w:pPr>
        <w:spacing w:after="0" w:before="40"/>
      </w:pPr>
    </w:p>
    <w:p>
      <w:pPr>
        <w:pStyle w:val="Heading2"/>
        <w:spacing w:after="80" w:before="240"/>
      </w:pPr>
      <w:r>
        <w:rPr>
          <w:rFonts w:ascii="Arial" w:cs="Arial" w:eastAsia="Arial" w:hAnsi="Arial"/>
          <w:b/>
          <w:bCs/>
          <w:color w:val="2E4057"/>
          <w:sz w:val="26"/>
          <w:szCs w:val="26"/>
        </w:rPr>
        <w:t xml:space="preserve">Lot No. 4 — Fowler Subdivision (Marion County, Plat Book 22 p.216)</w:t>
      </w:r>
    </w:p>
    <w:p>
      <w:pPr>
        <w:pBdr>
          <w:left w:val="single" w:color="1A5276" w:sz="12" w:space="4"/>
        </w:pBdr>
        <w:shd w:fill="D6EAF8" w:val="clear"/>
        <w:spacing w:after="80" w:before="80"/>
        <w:ind w:left="360"/>
      </w:pPr>
      <w:r>
        <w:rPr>
          <w:rFonts w:ascii="Arial" w:cs="Arial" w:eastAsia="Arial" w:hAnsi="Arial"/>
          <w:color w:val="1A5276"/>
          <w:sz w:val="22"/>
          <w:szCs w:val="22"/>
        </w:rPr>
        <w:t xml:space="preserve">ℹ️  POSSIBLE ASSET — Lucille purchased this in 1975 for $1,500. Its current status is unknown. If Lucille never transferred it and no probate was filed, it may have passed as heirs’ property to her 12 children. Needs a Marion County records search.</w:t>
      </w:r>
    </w:p>
    <w:p>
      <w:pPr>
        <w:spacing w:after="0" w:before="40"/>
      </w:pPr>
    </w:p>
    <w:p>
      <w:pPr>
        <w:pStyle w:val="Heading2"/>
        <w:spacing w:after="80" w:before="240"/>
      </w:pPr>
      <w:r>
        <w:rPr>
          <w:rFonts w:ascii="Arial" w:cs="Arial" w:eastAsia="Arial" w:hAnsi="Arial"/>
          <w:b/>
          <w:bCs/>
          <w:color w:val="2E4057"/>
          <w:sz w:val="26"/>
          <w:szCs w:val="26"/>
        </w:rPr>
        <w:t xml:space="preserve">Tract C — Lot 14 / NE Half Lot 14 (Marion County, E.R. Ellerbe Map)</w:t>
      </w:r>
    </w:p>
    <w:p>
      <w:pPr>
        <w:pBdr>
          <w:left w:val="single" w:color="1A5276" w:sz="12" w:space="4"/>
        </w:pBdr>
        <w:shd w:fill="D6EAF8" w:val="clear"/>
        <w:spacing w:after="80" w:before="80"/>
        <w:ind w:left="360"/>
      </w:pPr>
      <w:r>
        <w:rPr>
          <w:rFonts w:ascii="Arial" w:cs="Arial" w:eastAsia="Arial" w:hAnsi="Arial"/>
          <w:color w:val="1A5276"/>
          <w:sz w:val="22"/>
          <w:szCs w:val="22"/>
        </w:rPr>
        <w:t xml:space="preserve">ℹ️  POSSIBLE ASSET — Lucille purchased interests in this small lot in 1981 ($3,500) and 1989 ($1,500). Total size approximately 0.5 acres. If no probate, may have passed to heirs. Low monetary value but confirms Lucille was actively acquiring property near Latta in her own name.</w:t>
      </w:r>
    </w:p>
    <w:p>
      <w:pPr>
        <w:pBdr>
          <w:bottom w:val="single" w:color="CCCCCC" w:sz="6" w:space="1"/>
        </w:pBdr>
        <w:spacing w:after="160" w:before="160"/>
      </w:pPr>
    </w:p>
    <w:p>
      <w:pPr>
        <w:pStyle w:val="Heading1"/>
        <w:spacing w:after="120" w:before="320"/>
      </w:pPr>
      <w:r>
        <w:rPr>
          <w:rFonts w:ascii="Arial" w:cs="Arial" w:eastAsia="Arial" w:hAnsi="Arial"/>
          <w:b/>
          <w:bCs/>
          <w:color w:val="1A3A5C"/>
          <w:sz w:val="32"/>
          <w:szCs w:val="32"/>
        </w:rPr>
        <w:t xml:space="preserve">PART 6: PRIORITY ACTIONS FOR THE ATTORNEY</w:t>
      </w:r>
    </w:p>
    <w:p>
      <w:pPr>
        <w:spacing w:after="60" w:before="60"/>
      </w:pPr>
      <w:r>
        <w:rPr>
          <w:rFonts w:ascii="Arial" w:cs="Arial" w:eastAsia="Arial" w:hAnsi="Arial"/>
          <w:sz w:val="22"/>
          <w:szCs w:val="22"/>
        </w:rPr>
        <w:t xml:space="preserve">Present these to the family’s attorney in this order of urgency:</w:t>
      </w:r>
    </w:p>
    <w:p>
      <w:pPr>
        <w:spacing w:after="0" w:before="80"/>
      </w:pPr>
    </w:p>
    <w:p>
      <w:pPr>
        <w:pStyle w:val="Heading2"/>
        <w:spacing w:after="80" w:before="240"/>
      </w:pPr>
      <w:r>
        <w:rPr>
          <w:rFonts w:ascii="Arial" w:cs="Arial" w:eastAsia="Arial" w:hAnsi="Arial"/>
          <w:b/>
          <w:bCs/>
          <w:color w:val="2E4057"/>
          <w:sz w:val="26"/>
          <w:szCs w:val="26"/>
        </w:rPr>
        <w:t xml:space="preserve">URGENT — Before Any Family Action</w:t>
      </w:r>
    </w:p>
    <w:p>
      <w:pPr>
        <w:pStyle w:val="ListParagraph"/>
        <w:numPr>
          <w:ilvl w:val="0"/>
          <w:numId w:val="2"/>
        </w:numPr>
        <w:spacing w:after="50" w:before="50"/>
      </w:pPr>
      <w:r>
        <w:rPr>
          <w:rFonts w:ascii="Arial" w:cs="Arial" w:eastAsia="Arial" w:hAnsi="Arial"/>
          <w:sz w:val="22"/>
          <w:szCs w:val="22"/>
        </w:rPr>
        <w:t xml:space="preserve">Pull Deed Book A-48 p.252 (Marion County) — Harvey Woodberry 1946 deed to Willie Jacobs. This is the foundational document for all Tract A/B title questions and is NOT in the family’s possession.</w:t>
      </w:r>
    </w:p>
    <w:p>
      <w:pPr>
        <w:pStyle w:val="ListParagraph"/>
        <w:numPr>
          <w:ilvl w:val="0"/>
          <w:numId w:val="2"/>
        </w:numPr>
        <w:spacing w:after="50" w:before="50"/>
      </w:pPr>
      <w:r>
        <w:rPr>
          <w:rFonts w:ascii="Arial" w:cs="Arial" w:eastAsia="Arial" w:hAnsi="Arial"/>
          <w:sz w:val="22"/>
          <w:szCs w:val="22"/>
        </w:rPr>
        <w:t xml:space="preserve">Investigate the 2022 Robert C. Fowler foreclosure (Case 2022CP3300316). Determine if a sale date has been set and whether any family claim could be asserted before the sale.</w:t>
      </w:r>
    </w:p>
    <w:p>
      <w:pPr>
        <w:pStyle w:val="ListParagraph"/>
        <w:numPr>
          <w:ilvl w:val="0"/>
          <w:numId w:val="2"/>
        </w:numPr>
        <w:spacing w:after="50" w:before="50"/>
      </w:pPr>
      <w:r>
        <w:rPr>
          <w:rFonts w:ascii="Arial" w:cs="Arial" w:eastAsia="Arial" w:hAnsi="Arial"/>
          <w:sz w:val="22"/>
          <w:szCs w:val="22"/>
        </w:rPr>
        <w:t xml:space="preserve">Search Dillon County records for current owner of Tax Map 66, Parcel 10 (the 32.5-acre Skillet). The 99-year lease expired 2006 — who holds title today? Is it still in Fowler/Fowler estate name?</w:t>
      </w:r>
    </w:p>
    <w:p>
      <w:pPr>
        <w:pStyle w:val="ListParagraph"/>
        <w:numPr>
          <w:ilvl w:val="0"/>
          <w:numId w:val="2"/>
        </w:numPr>
        <w:spacing w:after="50" w:before="50"/>
      </w:pPr>
      <w:r>
        <w:rPr>
          <w:rFonts w:ascii="Arial" w:cs="Arial" w:eastAsia="Arial" w:hAnsi="Arial"/>
          <w:sz w:val="22"/>
          <w:szCs w:val="22"/>
        </w:rPr>
        <w:t xml:space="preserve">Clarify R.M. Fowler’s death date and the probate of his estate. His will (filed 1992) leaves everything to Geraldine U. Fowler. Did Geraldine then hold the Dillon lease? Did she transfer it to Robert C. Fowler, or did it revert?</w:t>
      </w:r>
    </w:p>
    <w:p>
      <w:pPr>
        <w:spacing w:after="0" w:before="80"/>
      </w:pPr>
    </w:p>
    <w:p>
      <w:pPr>
        <w:pStyle w:val="Heading2"/>
        <w:spacing w:after="80" w:before="240"/>
      </w:pPr>
      <w:r>
        <w:rPr>
          <w:rFonts w:ascii="Arial" w:cs="Arial" w:eastAsia="Arial" w:hAnsi="Arial"/>
          <w:b/>
          <w:bCs/>
          <w:color w:val="2E4057"/>
          <w:sz w:val="26"/>
          <w:szCs w:val="26"/>
        </w:rPr>
        <w:t xml:space="preserve">HIGH PRIORITY — Within 30 Days</w:t>
      </w:r>
    </w:p>
    <w:p>
      <w:pPr>
        <w:pStyle w:val="ListParagraph"/>
        <w:numPr>
          <w:ilvl w:val="0"/>
          <w:numId w:val="2"/>
        </w:numPr>
        <w:spacing w:after="50" w:before="50"/>
      </w:pPr>
      <w:r>
        <w:rPr>
          <w:rFonts w:ascii="Arial" w:cs="Arial" w:eastAsia="Arial" w:hAnsi="Arial"/>
          <w:sz w:val="22"/>
          <w:szCs w:val="22"/>
        </w:rPr>
        <w:t xml:space="preserve">Search Marion County probate for any Willie Jacobs estate filing (died 1990). If none found, the 12 surviving children became tenants in common in any interest he held at death.</w:t>
      </w:r>
    </w:p>
    <w:p>
      <w:pPr>
        <w:pStyle w:val="ListParagraph"/>
        <w:numPr>
          <w:ilvl w:val="0"/>
          <w:numId w:val="2"/>
        </w:numPr>
        <w:spacing w:after="50" w:before="50"/>
      </w:pPr>
      <w:r>
        <w:rPr>
          <w:rFonts w:ascii="Arial" w:cs="Arial" w:eastAsia="Arial" w:hAnsi="Arial"/>
          <w:sz w:val="22"/>
          <w:szCs w:val="22"/>
        </w:rPr>
        <w:t xml:space="preserve">Search Marion County AND Nassau County NY probate for any Lucille Jacobs estate filing (died January 1995). If none, her interests passed as heirs’ property to her 12 children.</w:t>
      </w:r>
    </w:p>
    <w:p>
      <w:pPr>
        <w:pStyle w:val="ListParagraph"/>
        <w:numPr>
          <w:ilvl w:val="0"/>
          <w:numId w:val="2"/>
        </w:numPr>
        <w:spacing w:after="50" w:before="50"/>
      </w:pPr>
      <w:r>
        <w:rPr>
          <w:rFonts w:ascii="Arial" w:cs="Arial" w:eastAsia="Arial" w:hAnsi="Arial"/>
          <w:sz w:val="22"/>
          <w:szCs w:val="22"/>
        </w:rPr>
        <w:t xml:space="preserve">Identify and locate all living heirs of Willie &amp; Lucille Jacobs across all 12 children and their descendants. This includes the New York City branch (Horace, Willie Jr., Jim, Dorothy, Shirley) and Florida/New Jersey branches.</w:t>
      </w:r>
    </w:p>
    <w:p>
      <w:pPr>
        <w:pStyle w:val="ListParagraph"/>
        <w:numPr>
          <w:ilvl w:val="0"/>
          <w:numId w:val="2"/>
        </w:numPr>
        <w:spacing w:after="50" w:before="50"/>
      </w:pPr>
      <w:r>
        <w:rPr>
          <w:rFonts w:ascii="Arial" w:cs="Arial" w:eastAsia="Arial" w:hAnsi="Arial"/>
          <w:sz w:val="22"/>
          <w:szCs w:val="22"/>
        </w:rPr>
        <w:t xml:space="preserve">Search Marion County records for Lot No. 4 of R.M. Fowler Jr. subdivision (Plat Book 22, p.216) to confirm current ownership and tax status.</w:t>
      </w:r>
    </w:p>
    <w:p>
      <w:pPr>
        <w:pStyle w:val="ListParagraph"/>
        <w:numPr>
          <w:ilvl w:val="0"/>
          <w:numId w:val="2"/>
        </w:numPr>
        <w:spacing w:after="50" w:before="50"/>
      </w:pPr>
      <w:r>
        <w:rPr>
          <w:rFonts w:ascii="Arial" w:cs="Arial" w:eastAsia="Arial" w:hAnsi="Arial"/>
          <w:sz w:val="22"/>
          <w:szCs w:val="22"/>
        </w:rPr>
        <w:t xml:space="preserve">Contact Charles T. Speth, attorney in Marion SC, or his successor, regarding the 1992 partition proceeding. He may have files, the signed signature pages, or knowledge of what happened after the unsigned agreement.</w:t>
      </w:r>
    </w:p>
    <w:p>
      <w:pPr>
        <w:spacing w:after="0" w:before="80"/>
      </w:pPr>
    </w:p>
    <w:p>
      <w:pPr>
        <w:pStyle w:val="Heading2"/>
        <w:spacing w:after="80" w:before="240"/>
      </w:pPr>
      <w:r>
        <w:rPr>
          <w:rFonts w:ascii="Arial" w:cs="Arial" w:eastAsia="Arial" w:hAnsi="Arial"/>
          <w:b/>
          <w:bCs/>
          <w:color w:val="2E4057"/>
          <w:sz w:val="26"/>
          <w:szCs w:val="26"/>
        </w:rPr>
        <w:t xml:space="preserve">STANDARD PRIORITY — Within 90 Days</w:t>
      </w:r>
    </w:p>
    <w:p>
      <w:pPr>
        <w:pStyle w:val="ListParagraph"/>
        <w:numPr>
          <w:ilvl w:val="0"/>
          <w:numId w:val="2"/>
        </w:numPr>
        <w:spacing w:after="50" w:before="50"/>
      </w:pPr>
      <w:r>
        <w:rPr>
          <w:rFonts w:ascii="Arial" w:cs="Arial" w:eastAsia="Arial" w:hAnsi="Arial"/>
          <w:sz w:val="22"/>
          <w:szCs w:val="22"/>
        </w:rPr>
        <w:t xml:space="preserve">Obtain a full title search on Dillon County Tax Map 66, Parcel 10 (the 32.5-acre Skillet) from 1967 to present.</w:t>
      </w:r>
    </w:p>
    <w:p>
      <w:pPr>
        <w:pStyle w:val="ListParagraph"/>
        <w:numPr>
          <w:ilvl w:val="0"/>
          <w:numId w:val="2"/>
        </w:numPr>
        <w:spacing w:after="50" w:before="50"/>
      </w:pPr>
      <w:r>
        <w:rPr>
          <w:rFonts w:ascii="Arial" w:cs="Arial" w:eastAsia="Arial" w:hAnsi="Arial"/>
          <w:sz w:val="22"/>
          <w:szCs w:val="22"/>
        </w:rPr>
        <w:t xml:space="preserve">Commission a survey of the 32.5-acre Dillon parcel based on Pittman-Leeson Survey Co. records referenced in the 1992 partition agreement.</w:t>
      </w:r>
    </w:p>
    <w:p>
      <w:pPr>
        <w:pStyle w:val="ListParagraph"/>
        <w:numPr>
          <w:ilvl w:val="0"/>
          <w:numId w:val="2"/>
        </w:numPr>
        <w:spacing w:after="50" w:before="50"/>
      </w:pPr>
      <w:r>
        <w:rPr>
          <w:rFonts w:ascii="Arial" w:cs="Arial" w:eastAsia="Arial" w:hAnsi="Arial"/>
          <w:sz w:val="22"/>
          <w:szCs w:val="22"/>
        </w:rPr>
        <w:t xml:space="preserve">Obtain a professional appraisal of the Dillon County parcel given its proximity to Inland Port Dillon.</w:t>
      </w:r>
    </w:p>
    <w:p>
      <w:pPr>
        <w:pStyle w:val="ListParagraph"/>
        <w:numPr>
          <w:ilvl w:val="0"/>
          <w:numId w:val="2"/>
        </w:numPr>
        <w:spacing w:after="50" w:before="50"/>
      </w:pPr>
      <w:r>
        <w:rPr>
          <w:rFonts w:ascii="Arial" w:cs="Arial" w:eastAsia="Arial" w:hAnsi="Arial"/>
          <w:sz w:val="22"/>
          <w:szCs w:val="22"/>
        </w:rPr>
        <w:t xml:space="preserve">Research adverse possession under SC law — if the family has been continuously using, maintaining, or paying taxes on the Dillon parcel since 1967, there may be an adverse possession claim that survived the lease expiration in 2006.</w:t>
      </w:r>
    </w:p>
    <w:p>
      <w:pPr>
        <w:pStyle w:val="ListParagraph"/>
        <w:numPr>
          <w:ilvl w:val="0"/>
          <w:numId w:val="2"/>
        </w:numPr>
        <w:spacing w:after="50" w:before="50"/>
      </w:pPr>
      <w:r>
        <w:rPr>
          <w:rFonts w:ascii="Arial" w:cs="Arial" w:eastAsia="Arial" w:hAnsi="Arial"/>
          <w:sz w:val="22"/>
          <w:szCs w:val="22"/>
        </w:rPr>
        <w:t xml:space="preserve">Once all heirs are identified and Tract B ownership is clarified, proceed with H.4477 title consolidation into a family LLC or land trust.</w:t>
      </w:r>
    </w:p>
    <w:p>
      <w:pPr>
        <w:pBdr>
          <w:bottom w:val="single" w:color="CCCCCC" w:sz="6" w:space="1"/>
        </w:pBdr>
        <w:spacing w:after="160" w:before="160"/>
      </w:pPr>
    </w:p>
    <w:p>
      <w:pPr>
        <w:pStyle w:val="Heading1"/>
        <w:spacing w:after="120" w:before="320"/>
      </w:pPr>
      <w:r>
        <w:rPr>
          <w:rFonts w:ascii="Arial" w:cs="Arial" w:eastAsia="Arial" w:hAnsi="Arial"/>
          <w:b/>
          <w:bCs/>
          <w:color w:val="1A3A5C"/>
          <w:sz w:val="32"/>
          <w:szCs w:val="32"/>
        </w:rPr>
        <w:t xml:space="preserve">PART 7: COMPLETE DOCUMENT INVENTORY</w:t>
      </w:r>
    </w:p>
    <w:p>
      <w:pPr>
        <w:spacing w:after="60" w:before="60"/>
      </w:pPr>
      <w:r>
        <w:rPr>
          <w:rFonts w:ascii="Arial" w:cs="Arial" w:eastAsia="Arial" w:hAnsi="Arial"/>
          <w:sz w:val="22"/>
          <w:szCs w:val="22"/>
        </w:rPr>
        <w:t xml:space="preserve">All 22 documents reviewed and analyzed for this report:</w:t>
      </w:r>
    </w:p>
    <w:p>
      <w:pPr>
        <w:spacing w:after="0" w:before="60"/>
      </w:pPr>
    </w:p>
    <w:p>
      <w:pPr>
        <w:pStyle w:val="ListParagraph"/>
        <w:numPr>
          <w:ilvl w:val="0"/>
          <w:numId w:val="2"/>
        </w:numPr>
        <w:spacing w:after="50" w:before="50"/>
      </w:pPr>
      <w:r>
        <w:rPr>
          <w:rFonts w:ascii="Arial" w:cs="Arial" w:eastAsia="Arial" w:hAnsi="Arial"/>
          <w:sz w:val="22"/>
          <w:szCs w:val="22"/>
        </w:rPr>
        <w:t xml:space="preserve">1946 — Harvey Woodberry → Willie Jacobs deed (Marion Co. Book A-48 p.252) — REFERENCED ONLY, not in family possession</w:t>
      </w:r>
    </w:p>
    <w:p>
      <w:pPr>
        <w:pStyle w:val="ListParagraph"/>
        <w:numPr>
          <w:ilvl w:val="0"/>
          <w:numId w:val="2"/>
        </w:numPr>
        <w:spacing w:after="50" w:before="50"/>
      </w:pPr>
      <w:r>
        <w:rPr>
          <w:rFonts w:ascii="Arial" w:cs="Arial" w:eastAsia="Arial" w:hAnsi="Arial"/>
          <w:sz w:val="22"/>
          <w:szCs w:val="22"/>
        </w:rPr>
        <w:t xml:space="preserve">1959 — Federal Land Bank Amortization Mortgage (Willie Jacobs, Tracts A+B, cancelled)</w:t>
      </w:r>
    </w:p>
    <w:p>
      <w:pPr>
        <w:pStyle w:val="ListParagraph"/>
        <w:numPr>
          <w:ilvl w:val="0"/>
          <w:numId w:val="2"/>
        </w:numPr>
        <w:spacing w:after="50" w:before="50"/>
      </w:pPr>
      <w:r>
        <w:rPr>
          <w:rFonts w:ascii="Arial" w:cs="Arial" w:eastAsia="Arial" w:hAnsi="Arial"/>
          <w:sz w:val="22"/>
          <w:szCs w:val="22"/>
        </w:rPr>
        <w:t xml:space="preserve">1959 — Marion Production Credit Association Real Estate Mortgage (Willie Jacobs, Tracts A+B, cancelled)</w:t>
      </w:r>
    </w:p>
    <w:p>
      <w:pPr>
        <w:pStyle w:val="ListParagraph"/>
        <w:numPr>
          <w:ilvl w:val="0"/>
          <w:numId w:val="2"/>
        </w:numPr>
        <w:spacing w:after="50" w:before="50"/>
      </w:pPr>
      <w:r>
        <w:rPr>
          <w:rFonts w:ascii="Arial" w:cs="Arial" w:eastAsia="Arial" w:hAnsi="Arial"/>
          <w:sz w:val="22"/>
          <w:szCs w:val="22"/>
        </w:rPr>
        <w:t xml:space="preserve">1964 — Last Will and Testament of R.M. Fowler Jr. (filed Marion Co. Probate Dec 1992)</w:t>
      </w:r>
    </w:p>
    <w:p>
      <w:pPr>
        <w:pStyle w:val="ListParagraph"/>
        <w:numPr>
          <w:ilvl w:val="0"/>
          <w:numId w:val="2"/>
        </w:numPr>
        <w:spacing w:after="50" w:before="50"/>
      </w:pPr>
      <w:r>
        <w:rPr>
          <w:rFonts w:ascii="Arial" w:cs="Arial" w:eastAsia="Arial" w:hAnsi="Arial"/>
          <w:sz w:val="22"/>
          <w:szCs w:val="22"/>
        </w:rPr>
        <w:t xml:space="preserve">1965 — Farm Lease, Willie Jacobs (Lessor) to E.A. Beeson Jr. — Dillon &amp; Marion Co.</w:t>
      </w:r>
    </w:p>
    <w:p>
      <w:pPr>
        <w:pStyle w:val="ListParagraph"/>
        <w:numPr>
          <w:ilvl w:val="0"/>
          <w:numId w:val="2"/>
        </w:numPr>
        <w:spacing w:after="50" w:before="50"/>
      </w:pPr>
      <w:r>
        <w:rPr>
          <w:rFonts w:ascii="Arial" w:cs="Arial" w:eastAsia="Arial" w:hAnsi="Arial"/>
          <w:sz w:val="22"/>
          <w:szCs w:val="22"/>
        </w:rPr>
        <w:t xml:space="preserve">1966 — Land Option, Willie Jacobs to R.M. Fowler — Marion Co. (filed Jun 6, 1966)</w:t>
      </w:r>
    </w:p>
    <w:p>
      <w:pPr>
        <w:pStyle w:val="ListParagraph"/>
        <w:numPr>
          <w:ilvl w:val="0"/>
          <w:numId w:val="2"/>
        </w:numPr>
        <w:spacing w:after="50" w:before="50"/>
      </w:pPr>
      <w:r>
        <w:rPr>
          <w:rFonts w:ascii="Arial" w:cs="Arial" w:eastAsia="Arial" w:hAnsi="Arial"/>
          <w:sz w:val="22"/>
          <w:szCs w:val="22"/>
        </w:rPr>
        <w:t xml:space="preserve">1966 — Deed, Willie Jacobs → R.M. Fowler, 62.3ac Marion Co. (Book A-85 p.297, Jul 1, 1966)</w:t>
      </w:r>
    </w:p>
    <w:p>
      <w:pPr>
        <w:pStyle w:val="ListParagraph"/>
        <w:numPr>
          <w:ilvl w:val="0"/>
          <w:numId w:val="2"/>
        </w:numPr>
        <w:spacing w:after="50" w:before="50"/>
      </w:pPr>
      <w:r>
        <w:rPr>
          <w:rFonts w:ascii="Arial" w:cs="Arial" w:eastAsia="Arial" w:hAnsi="Arial"/>
          <w:sz w:val="22"/>
          <w:szCs w:val="22"/>
        </w:rPr>
        <w:t xml:space="preserve">1967 — 99-Year Farm Lease, R.M. Fowler → Willie Jacobs &amp; Lucille W. Jacobs — 32.5ac Dillon Co.</w:t>
      </w:r>
    </w:p>
    <w:p>
      <w:pPr>
        <w:pStyle w:val="ListParagraph"/>
        <w:numPr>
          <w:ilvl w:val="0"/>
          <w:numId w:val="2"/>
        </w:numPr>
        <w:spacing w:after="50" w:before="50"/>
      </w:pPr>
      <w:r>
        <w:rPr>
          <w:rFonts w:ascii="Arial" w:cs="Arial" w:eastAsia="Arial" w:hAnsi="Arial"/>
          <w:sz w:val="22"/>
          <w:szCs w:val="22"/>
        </w:rPr>
        <w:t xml:space="preserve">1972 — Deed Louise Green → Elex J. Green (Book A-119 p.248) — Precursor to Tract C</w:t>
      </w:r>
    </w:p>
    <w:p>
      <w:pPr>
        <w:pStyle w:val="ListParagraph"/>
        <w:numPr>
          <w:ilvl w:val="0"/>
          <w:numId w:val="2"/>
        </w:numPr>
        <w:spacing w:after="50" w:before="50"/>
      </w:pPr>
      <w:r>
        <w:rPr>
          <w:rFonts w:ascii="Arial" w:cs="Arial" w:eastAsia="Arial" w:hAnsi="Arial"/>
          <w:sz w:val="22"/>
          <w:szCs w:val="22"/>
        </w:rPr>
        <w:t xml:space="preserve">1975 — Deed, R.M. Fowler Jr. &amp; Charles Merck → Lucille Jacobs, Lot 4 Fowler Subdiv. Marion Co.</w:t>
      </w:r>
    </w:p>
    <w:p>
      <w:pPr>
        <w:pStyle w:val="ListParagraph"/>
        <w:numPr>
          <w:ilvl w:val="0"/>
          <w:numId w:val="2"/>
        </w:numPr>
        <w:spacing w:after="50" w:before="50"/>
      </w:pPr>
      <w:r>
        <w:rPr>
          <w:rFonts w:ascii="Arial" w:cs="Arial" w:eastAsia="Arial" w:hAnsi="Arial"/>
          <w:sz w:val="22"/>
          <w:szCs w:val="22"/>
        </w:rPr>
        <w:t xml:space="preserve">1976 — Deed, Elex J. Green → Johnny Green (Book A-140 p.309) — Precursor to Tract C</w:t>
      </w:r>
    </w:p>
    <w:p>
      <w:pPr>
        <w:pStyle w:val="ListParagraph"/>
        <w:numPr>
          <w:ilvl w:val="0"/>
          <w:numId w:val="2"/>
        </w:numPr>
        <w:spacing w:after="50" w:before="50"/>
      </w:pPr>
      <w:r>
        <w:rPr>
          <w:rFonts w:ascii="Arial" w:cs="Arial" w:eastAsia="Arial" w:hAnsi="Arial"/>
          <w:sz w:val="22"/>
          <w:szCs w:val="22"/>
        </w:rPr>
        <w:t xml:space="preserve">1981 — Deed, Elex J. Green &amp; Johnny Green → Lucille W. Jacobs &amp; Willie Gene Jacobs (Book A-175 p.286)</w:t>
      </w:r>
    </w:p>
    <w:p>
      <w:pPr>
        <w:pStyle w:val="ListParagraph"/>
        <w:numPr>
          <w:ilvl w:val="0"/>
          <w:numId w:val="2"/>
        </w:numPr>
        <w:spacing w:after="50" w:before="50"/>
      </w:pPr>
      <w:r>
        <w:rPr>
          <w:rFonts w:ascii="Arial" w:cs="Arial" w:eastAsia="Arial" w:hAnsi="Arial"/>
          <w:sz w:val="22"/>
          <w:szCs w:val="22"/>
        </w:rPr>
        <w:t xml:space="preserve">1989 — Deed, Hazel A. Snipes → Lucille Jacobs, Lot 14 Marion Co. (Book A-270 p.237)</w:t>
      </w:r>
    </w:p>
    <w:p>
      <w:pPr>
        <w:pStyle w:val="ListParagraph"/>
        <w:numPr>
          <w:ilvl w:val="0"/>
          <w:numId w:val="2"/>
        </w:numPr>
        <w:spacing w:after="50" w:before="50"/>
      </w:pPr>
      <w:r>
        <w:rPr>
          <w:rFonts w:ascii="Arial" w:cs="Arial" w:eastAsia="Arial" w:hAnsi="Arial"/>
          <w:sz w:val="22"/>
          <w:szCs w:val="22"/>
        </w:rPr>
        <w:t xml:space="preserve">1990 — Obituary Program, Mr. Willie Jacobs (died Nov 14, 1990, Marion SC)</w:t>
      </w:r>
    </w:p>
    <w:p>
      <w:pPr>
        <w:pStyle w:val="ListParagraph"/>
        <w:numPr>
          <w:ilvl w:val="0"/>
          <w:numId w:val="2"/>
        </w:numPr>
        <w:spacing w:after="50" w:before="50"/>
      </w:pPr>
      <w:r>
        <w:rPr>
          <w:rFonts w:ascii="Arial" w:cs="Arial" w:eastAsia="Arial" w:hAnsi="Arial"/>
          <w:sz w:val="22"/>
          <w:szCs w:val="22"/>
        </w:rPr>
        <w:t xml:space="preserve">1992 — Deed, R.M. Fowler → Robert C. Fowler, 62.3ac Marion Co. (Book A309 p.139)</w:t>
      </w:r>
    </w:p>
    <w:p>
      <w:pPr>
        <w:pStyle w:val="ListParagraph"/>
        <w:numPr>
          <w:ilvl w:val="0"/>
          <w:numId w:val="2"/>
        </w:numPr>
        <w:spacing w:after="50" w:before="50"/>
      </w:pPr>
      <w:r>
        <w:rPr>
          <w:rFonts w:ascii="Arial" w:cs="Arial" w:eastAsia="Arial" w:hAnsi="Arial"/>
          <w:sz w:val="22"/>
          <w:szCs w:val="22"/>
        </w:rPr>
        <w:t xml:space="preserve">1992 — Partition Agreement (unsigned), Jacobs heirs re: 32.5ac Dillon Co. Tax Map 66 Parcel 10</w:t>
      </w:r>
    </w:p>
    <w:p>
      <w:pPr>
        <w:pStyle w:val="ListParagraph"/>
        <w:numPr>
          <w:ilvl w:val="0"/>
          <w:numId w:val="2"/>
        </w:numPr>
        <w:spacing w:after="50" w:before="50"/>
      </w:pPr>
      <w:r>
        <w:rPr>
          <w:rFonts w:ascii="Arial" w:cs="Arial" w:eastAsia="Arial" w:hAnsi="Arial"/>
          <w:sz w:val="22"/>
          <w:szCs w:val="22"/>
        </w:rPr>
        <w:t xml:space="preserve">1992 — Partition Agreement signature page (unsigned), August 1992</w:t>
      </w:r>
    </w:p>
    <w:p>
      <w:pPr>
        <w:pStyle w:val="ListParagraph"/>
        <w:numPr>
          <w:ilvl w:val="0"/>
          <w:numId w:val="2"/>
        </w:numPr>
        <w:spacing w:after="50" w:before="50"/>
      </w:pPr>
      <w:r>
        <w:rPr>
          <w:rFonts w:ascii="Arial" w:cs="Arial" w:eastAsia="Arial" w:hAnsi="Arial"/>
          <w:sz w:val="22"/>
          <w:szCs w:val="22"/>
        </w:rPr>
        <w:t xml:space="preserve">1995 — Obituary Program, Mrs. Lucille Williams Jacobs (died Jan 21, 1995, Hempstead NY)</w:t>
      </w:r>
    </w:p>
    <w:p>
      <w:pPr>
        <w:pStyle w:val="ListParagraph"/>
        <w:numPr>
          <w:ilvl w:val="0"/>
          <w:numId w:val="2"/>
        </w:numPr>
        <w:spacing w:after="50" w:before="50"/>
      </w:pPr>
      <w:r>
        <w:rPr>
          <w:rFonts w:ascii="Arial" w:cs="Arial" w:eastAsia="Arial" w:hAnsi="Arial"/>
          <w:sz w:val="22"/>
          <w:szCs w:val="22"/>
        </w:rPr>
        <w:t xml:space="preserve">2022 — Marion County Court Index showing foreclosure &amp; lis pendens against Robert Earl Fowler</w:t>
      </w:r>
    </w:p>
    <w:p>
      <w:pPr>
        <w:pStyle w:val="ListParagraph"/>
        <w:numPr>
          <w:ilvl w:val="0"/>
          <w:numId w:val="2"/>
        </w:numPr>
        <w:spacing w:after="50" w:before="50"/>
      </w:pPr>
      <w:r>
        <w:rPr>
          <w:rFonts w:ascii="Arial" w:cs="Arial" w:eastAsia="Arial" w:hAnsi="Arial"/>
          <w:sz w:val="22"/>
          <w:szCs w:val="22"/>
        </w:rPr>
        <w:t xml:space="preserve">2022–2023 — Marion County tax receipts (2021 &amp; 2022) — Parcel 019-00-00-101-000, FOWLER ROBERT C</w:t>
      </w:r>
    </w:p>
    <w:p>
      <w:pPr>
        <w:pStyle w:val="ListParagraph"/>
        <w:numPr>
          <w:ilvl w:val="0"/>
          <w:numId w:val="2"/>
        </w:numPr>
        <w:spacing w:after="50" w:before="50"/>
      </w:pPr>
      <w:r>
        <w:rPr>
          <w:rFonts w:ascii="Arial" w:cs="Arial" w:eastAsia="Arial" w:hAnsi="Arial"/>
          <w:sz w:val="22"/>
          <w:szCs w:val="22"/>
        </w:rPr>
        <w:t xml:space="preserve">2023 — SC DOR tax lien search results — Robert Fowler (3 entries, 1 active balance $1,438.71)</w:t>
      </w:r>
    </w:p>
    <w:p>
      <w:pPr>
        <w:pStyle w:val="ListParagraph"/>
        <w:numPr>
          <w:ilvl w:val="0"/>
          <w:numId w:val="2"/>
        </w:numPr>
        <w:spacing w:after="50" w:before="50"/>
      </w:pPr>
      <w:r>
        <w:rPr>
          <w:rFonts w:ascii="Arial" w:cs="Arial" w:eastAsia="Arial" w:hAnsi="Arial"/>
          <w:sz w:val="22"/>
          <w:szCs w:val="22"/>
        </w:rPr>
        <w:t xml:space="preserve">2023 — Attorney letter, Williams &amp; Hulst LLC to Barbara Graves (title search results)</w:t>
      </w:r>
    </w:p>
    <w:p>
      <w:pPr>
        <w:pStyle w:val="ListParagraph"/>
        <w:numPr>
          <w:ilvl w:val="0"/>
          <w:numId w:val="2"/>
        </w:numPr>
        <w:spacing w:after="50" w:before="50"/>
      </w:pPr>
      <w:r>
        <w:rPr>
          <w:rFonts w:ascii="Arial" w:cs="Arial" w:eastAsia="Arial" w:hAnsi="Arial"/>
          <w:sz w:val="22"/>
          <w:szCs w:val="22"/>
        </w:rPr>
        <w:t xml:space="preserve">2023 — Marion County title search cover sheet &amp; appraisal record (TMS 019-00-00-101-000)</w:t>
      </w:r>
    </w:p>
    <w:p>
      <w:pPr>
        <w:pBdr>
          <w:bottom w:val="single" w:color="CCCCCC" w:sz="6" w:space="1"/>
        </w:pBdr>
        <w:spacing w:after="160" w:before="160"/>
      </w:pPr>
    </w:p>
    <w:p>
      <w:pPr>
        <w:spacing w:after="0" w:before="160"/>
      </w:pPr>
    </w:p>
    <w:p>
      <w:pPr>
        <w:pBdr>
          <w:top w:val="single" w:color="1A3A5C" w:sz="4" w:space="4"/>
          <w:bottom w:val="single" w:color="1A3A5C" w:sz="4" w:space="4"/>
        </w:pBdr>
        <w:spacing w:after="80" w:before="160"/>
        <w:jc w:val="center"/>
      </w:pPr>
      <w:r>
        <w:rPr>
          <w:rFonts w:ascii="Arial" w:cs="Arial" w:eastAsia="Arial" w:hAnsi="Arial"/>
          <w:b/>
          <w:bCs/>
          <w:i/>
          <w:iCs/>
          <w:color w:val="1A3A5C"/>
          <w:sz w:val="24"/>
          <w:szCs w:val="24"/>
        </w:rPr>
        <w:t xml:space="preserve">This land belonged to Willie and Lucille Jacobs. It belongs to their family. The paper trail is here — now the family needs an attorney to act on it.</w:t>
      </w:r>
    </w:p>
    <w:p>
      <w:pPr>
        <w:spacing w:after="0" w:before="160"/>
      </w:pPr>
    </w:p>
    <w:p>
      <w:pPr>
        <w:spacing w:after="60" w:before="60"/>
      </w:pPr>
      <w:r>
        <w:rPr>
          <w:rFonts w:ascii="Arial" w:cs="Arial" w:eastAsia="Arial" w:hAnsi="Arial"/>
          <w:i/>
          <w:iCs/>
          <w:color w:val="888888"/>
          <w:sz w:val="18"/>
          <w:szCs w:val="18"/>
        </w:rPr>
        <w:t xml:space="preserve">Prepared May 2026. This document is a family research summary based on original documents provided by the family. It is NOT legal advice. All findings must be verified by a licensed South Carolina attorney before any legal action is taken.</w:t>
      </w:r>
    </w:p>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1"/>
      </w:pBdr>
      <w:spacing w:after="0" w:before="80"/>
    </w:pPr>
    <w:r>
      <w:rPr>
        <w:rFonts w:ascii="Arial" w:cs="Arial" w:eastAsia="Arial" w:hAnsi="Arial"/>
        <w:i/>
        <w:iCs/>
        <w:color w:val="888888"/>
        <w:sz w:val="16"/>
        <w:szCs w:val="16"/>
      </w:rPr>
      <w:t xml:space="preserve">CONFIDENTIAL — For Family &amp; Legal Use Only. Not Legal Advice. Prepared May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A3A5C" w:sz="4" w:space="1"/>
      </w:pBdr>
      <w:spacing w:after="80" w:before="0"/>
    </w:pPr>
    <w:r>
      <w:rPr>
        <w:rFonts w:ascii="Arial" w:cs="Arial" w:eastAsia="Arial" w:hAnsi="Arial"/>
        <w:b/>
        <w:bCs/>
        <w:color w:val="1A3A5C"/>
        <w:sz w:val="18"/>
        <w:szCs w:val="18"/>
      </w:rPr>
      <w:t xml:space="preserve">JACOBS FAMILY LAND — Complete Document Cross-Reference  |  Dillon &amp; Marion County, SC  |  Prepared May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20"/>
      <w:outlineLvl w:val="0"/>
    </w:pPr>
    <w:rPr>
      <w:rFonts w:ascii="Arial" w:cs="Arial" w:eastAsia="Arial" w:hAnsi="Arial"/>
      <w:b/>
      <w:bCs/>
      <w:color w:val="1A3A5C"/>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4057"/>
      <w:sz w:val="26"/>
      <w:szCs w:val="26"/>
    </w:rPr>
  </w:style>
  <w:style w:type="paragraph" w:styleId="Heading3">
    <w:name w:val="Heading 3"/>
    <w:basedOn w:val="Normal"/>
    <w:next w:val="Normal"/>
    <w:qFormat/>
    <w:pPr>
      <w:spacing w:after="60" w:before="180"/>
      <w:outlineLvl w:val="2"/>
    </w:pPr>
    <w:rPr>
      <w:rFonts w:ascii="Arial" w:cs="Arial" w:eastAsia="Arial" w:hAnsi="Arial"/>
      <w:b/>
      <w:bCs/>
      <w:color w:val="C0392B"/>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2026-05-12T01:02:48.349Z</dcterms:created>
  <dcterms:modified xsi:type="dcterms:W3CDTF">2026-05-12T01:02:48.362Z</dcterms:modified>
</cp:coreProperties>
</file>

<file path=docProps/custom.xml><?xml version="1.0" encoding="utf-8"?>
<Properties xmlns="http://schemas.openxmlformats.org/officeDocument/2006/custom-properties" xmlns:vt="http://schemas.openxmlformats.org/officeDocument/2006/docPropsVTypes"/>
</file>